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93E" w:rsidRPr="00EB693E" w:rsidRDefault="00EB693E" w:rsidP="00EB693E">
      <w:pPr>
        <w:widowControl/>
        <w:suppressAutoHyphens w:val="0"/>
        <w:rPr>
          <w:rFonts w:ascii="Times New Roman" w:eastAsia="Times New Roman" w:hAnsi="Times New Roman"/>
          <w:b/>
          <w:kern w:val="0"/>
          <w:sz w:val="32"/>
          <w:szCs w:val="28"/>
          <w:lang w:eastAsia="ru-RU"/>
        </w:rPr>
      </w:pPr>
    </w:p>
    <w:p w:rsidR="00EB693E" w:rsidRPr="00EB693E" w:rsidRDefault="00EB693E" w:rsidP="00EB693E">
      <w:pPr>
        <w:widowControl/>
        <w:suppressAutoHyphens w:val="0"/>
        <w:jc w:val="center"/>
        <w:rPr>
          <w:rFonts w:ascii="Times New Roman" w:eastAsia="Times New Roman" w:hAnsi="Times New Roman"/>
          <w:b/>
          <w:kern w:val="0"/>
          <w:sz w:val="32"/>
          <w:szCs w:val="28"/>
          <w:lang w:eastAsia="ru-RU"/>
        </w:rPr>
      </w:pPr>
      <w:r w:rsidRPr="00EB693E">
        <w:rPr>
          <w:rFonts w:ascii="Times New Roman" w:eastAsia="Times New Roman" w:hAnsi="Times New Roman"/>
          <w:b/>
          <w:kern w:val="0"/>
          <w:sz w:val="32"/>
          <w:szCs w:val="28"/>
          <w:lang w:eastAsia="ru-RU"/>
        </w:rPr>
        <w:t>Правила</w:t>
      </w:r>
    </w:p>
    <w:p w:rsidR="00EB693E" w:rsidRPr="00EB693E" w:rsidRDefault="00EB693E" w:rsidP="00EB693E">
      <w:pPr>
        <w:widowControl/>
        <w:suppressAutoHyphens w:val="0"/>
        <w:jc w:val="center"/>
        <w:rPr>
          <w:rFonts w:ascii="Times New Roman" w:eastAsia="Times New Roman" w:hAnsi="Times New Roman"/>
          <w:b/>
          <w:kern w:val="0"/>
          <w:sz w:val="32"/>
          <w:szCs w:val="28"/>
          <w:lang w:eastAsia="ru-RU"/>
        </w:rPr>
      </w:pPr>
      <w:r w:rsidRPr="00EB693E">
        <w:rPr>
          <w:rFonts w:ascii="Times New Roman" w:eastAsia="Times New Roman" w:hAnsi="Times New Roman"/>
          <w:b/>
          <w:kern w:val="0"/>
          <w:sz w:val="32"/>
          <w:szCs w:val="28"/>
          <w:lang w:eastAsia="ru-RU"/>
        </w:rPr>
        <w:t>обработки персональных данных</w:t>
      </w:r>
    </w:p>
    <w:p w:rsidR="00EB693E" w:rsidRPr="00EB693E" w:rsidRDefault="00EB693E" w:rsidP="00EB693E">
      <w:pPr>
        <w:widowControl/>
        <w:suppressAutoHyphens w:val="0"/>
        <w:jc w:val="center"/>
        <w:rPr>
          <w:rFonts w:ascii="Times New Roman" w:eastAsia="Times New Roman" w:hAnsi="Times New Roman"/>
          <w:b/>
          <w:kern w:val="0"/>
          <w:sz w:val="24"/>
          <w:szCs w:val="28"/>
          <w:lang w:eastAsia="ru-RU"/>
        </w:rPr>
      </w:pPr>
      <w:r w:rsidRPr="00EB693E">
        <w:rPr>
          <w:rFonts w:ascii="Times New Roman" w:eastAsia="Times New Roman" w:hAnsi="Times New Roman"/>
          <w:kern w:val="0"/>
          <w:sz w:val="24"/>
          <w:szCs w:val="28"/>
          <w:lang w:eastAsia="ru-RU"/>
        </w:rPr>
        <w:t xml:space="preserve">(утверждены приказом ДОУ №32 </w:t>
      </w:r>
      <w:proofErr w:type="spellStart"/>
      <w:r w:rsidRPr="00EB693E">
        <w:rPr>
          <w:rFonts w:ascii="Times New Roman" w:eastAsia="Times New Roman" w:hAnsi="Times New Roman"/>
          <w:kern w:val="0"/>
          <w:sz w:val="24"/>
          <w:szCs w:val="28"/>
          <w:lang w:eastAsia="ru-RU"/>
        </w:rPr>
        <w:t>г.Липецка</w:t>
      </w:r>
      <w:proofErr w:type="spellEnd"/>
      <w:r w:rsidRPr="00EB693E">
        <w:rPr>
          <w:rFonts w:ascii="Times New Roman" w:eastAsia="Times New Roman" w:hAnsi="Times New Roman"/>
          <w:kern w:val="0"/>
          <w:sz w:val="24"/>
          <w:szCs w:val="28"/>
          <w:lang w:eastAsia="ru-RU"/>
        </w:rPr>
        <w:t xml:space="preserve"> от 09.01.2019 №15) </w:t>
      </w:r>
    </w:p>
    <w:p w:rsidR="00EB693E" w:rsidRDefault="00EB693E" w:rsidP="00EB693E">
      <w:pPr>
        <w:widowControl/>
        <w:suppressAutoHyphens w:val="0"/>
        <w:ind w:firstLine="567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</w:p>
    <w:p w:rsidR="00EB693E" w:rsidRDefault="00EB693E" w:rsidP="00EB693E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1. Общие положения</w:t>
      </w:r>
    </w:p>
    <w:p w:rsidR="00EB693E" w:rsidRDefault="00EB693E" w:rsidP="00EB693E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1.1. Настоящие правила обработки персональных данных устанавливают единый порядок обработки персональных данных в муниципальном автономном дошкольном образовательном учреждении детском саду №32 </w:t>
      </w:r>
      <w:proofErr w:type="spellStart"/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г.Липецка</w:t>
      </w:r>
      <w:proofErr w:type="spellEnd"/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.</w:t>
      </w:r>
    </w:p>
    <w:p w:rsidR="00EB693E" w:rsidRDefault="00EB693E" w:rsidP="00EB693E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  <w:t xml:space="preserve">1.2. Настоящие правила разработаны на основании и в соответствии с требованиями следующих законодательных и нормативных правовых актов Российской Федерации: </w:t>
      </w:r>
    </w:p>
    <w:p w:rsidR="00EB693E" w:rsidRDefault="00EB693E" w:rsidP="00EB693E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  <w:t>– Трудовой кодекс Российской Федерации (ст. 65, ст.85-90);</w:t>
      </w:r>
    </w:p>
    <w:p w:rsidR="00EB693E" w:rsidRDefault="00EB693E" w:rsidP="00EB693E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  <w:t>– Федеральный закон от 27.07.2006 № 149-ФЗ «Об информации, информационных технологиях и защите информации»;</w:t>
      </w:r>
    </w:p>
    <w:p w:rsidR="00EB693E" w:rsidRDefault="00EB693E" w:rsidP="00EB693E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  <w:t>– Федеральный закон от 27.07.2006 № 152-ФЗ «О персональных данных» (далее – Федеральный закон № 152-ФЗ);</w:t>
      </w:r>
    </w:p>
    <w:p w:rsidR="00EB693E" w:rsidRDefault="00EB693E" w:rsidP="00EB693E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– </w:t>
      </w:r>
      <w:r>
        <w:rPr>
          <w:rFonts w:ascii="Times New Roman" w:eastAsia="Times New Roman" w:hAnsi="Times New Roman"/>
          <w:spacing w:val="-2"/>
          <w:kern w:val="0"/>
          <w:sz w:val="28"/>
          <w:szCs w:val="28"/>
          <w:lang w:eastAsia="ru-RU"/>
        </w:rPr>
        <w:t>Постановление Правительства Российской Федерации от 15.09.2008 № 687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«Об утверждении Положения об особенностях обработки персональных данных, осуществляемой без использования средств автоматизации»;</w:t>
      </w:r>
    </w:p>
    <w:p w:rsidR="00EB693E" w:rsidRDefault="00EB693E" w:rsidP="00EB693E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– </w:t>
      </w:r>
      <w:r>
        <w:rPr>
          <w:rFonts w:ascii="Times New Roman" w:eastAsia="Times New Roman" w:hAnsi="Times New Roman"/>
          <w:spacing w:val="-4"/>
          <w:kern w:val="0"/>
          <w:sz w:val="28"/>
          <w:szCs w:val="28"/>
          <w:lang w:eastAsia="ru-RU"/>
        </w:rPr>
        <w:t>Постановление Правительства Российской Федерации от 01.11.2012 № 1119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«Об утверждении требований к защите персональных данных при их обработке в информационных системах персональных данных».</w:t>
      </w:r>
    </w:p>
    <w:p w:rsidR="00EB693E" w:rsidRDefault="00EB693E" w:rsidP="00EB693E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1.3. Настоящие правила устанавливают и определяют:</w:t>
      </w:r>
    </w:p>
    <w:p w:rsidR="00EB693E" w:rsidRDefault="00EB693E" w:rsidP="00EB693E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1) процедуры, направленные на выявление и предотвращение нарушений законодательства Российской Федерации в сфере персональных данных;</w:t>
      </w:r>
    </w:p>
    <w:p w:rsidR="00EB693E" w:rsidRDefault="00EB693E" w:rsidP="00EB693E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2) цели обработки персональных данных;</w:t>
      </w:r>
    </w:p>
    <w:p w:rsidR="00EB693E" w:rsidRDefault="00EB693E" w:rsidP="00EB693E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3) содержание обрабатываемых персональных данных для каждой цели обработки персональных данных;</w:t>
      </w:r>
    </w:p>
    <w:p w:rsidR="00EB693E" w:rsidRDefault="00EB693E" w:rsidP="00EB693E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4) категории субъектов, персональные данные которых обрабатываются;</w:t>
      </w:r>
    </w:p>
    <w:p w:rsidR="00EB693E" w:rsidRDefault="00EB693E" w:rsidP="00EB693E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5) сроки обработки и хранения обрабатываемых персональных данных;</w:t>
      </w:r>
    </w:p>
    <w:p w:rsidR="00EB693E" w:rsidRDefault="00EB693E" w:rsidP="00EB693E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6) порядок уничтожения обработанных персональных данных при достижении целей обработки или при наступлении иных законных оснований.</w:t>
      </w:r>
    </w:p>
    <w:p w:rsidR="00EB693E" w:rsidRDefault="00EB693E" w:rsidP="00EB693E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b/>
          <w:spacing w:val="-4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4"/>
          <w:kern w:val="0"/>
          <w:sz w:val="28"/>
          <w:szCs w:val="28"/>
          <w:lang w:eastAsia="ru-RU"/>
        </w:rPr>
        <w:t>1.4. Основные понятия и термины, используемые в настоящих Правилах, применяются в значениях, определенных статьей 3 Федерального закона № 152-ФЗ.</w:t>
      </w:r>
    </w:p>
    <w:p w:rsidR="00EB693E" w:rsidRDefault="00EB693E" w:rsidP="00EB693E">
      <w:pPr>
        <w:widowControl/>
        <w:tabs>
          <w:tab w:val="left" w:pos="5245"/>
        </w:tabs>
        <w:suppressAutoHyphens w:val="0"/>
        <w:ind w:firstLine="709"/>
        <w:jc w:val="both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4"/>
          <w:kern w:val="0"/>
          <w:sz w:val="28"/>
          <w:szCs w:val="28"/>
          <w:lang w:eastAsia="ru-RU"/>
        </w:rPr>
        <w:t>1.5. 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Муниципальное автономное дошкольное образовательное учреждение детский сад №32 </w:t>
      </w:r>
      <w:proofErr w:type="spellStart"/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г.Липецка</w:t>
      </w:r>
      <w:proofErr w:type="spellEnd"/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pacing w:val="4"/>
          <w:kern w:val="0"/>
          <w:sz w:val="28"/>
          <w:szCs w:val="28"/>
          <w:lang w:eastAsia="ru-RU"/>
        </w:rPr>
        <w:t xml:space="preserve">(далее 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pacing w:val="4"/>
          <w:kern w:val="0"/>
          <w:sz w:val="28"/>
          <w:szCs w:val="28"/>
          <w:lang w:eastAsia="ru-RU"/>
        </w:rPr>
        <w:t xml:space="preserve"> Организация или Оператор) является оператором персональных данных, осуществляющим обработку персональных данных работников организации и лиц, не являющихся работниками Организации.</w:t>
      </w:r>
    </w:p>
    <w:p w:rsidR="00EB693E" w:rsidRDefault="00EB693E" w:rsidP="00EB693E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4"/>
          <w:kern w:val="0"/>
          <w:sz w:val="28"/>
          <w:szCs w:val="28"/>
          <w:lang w:eastAsia="ru-RU"/>
        </w:rPr>
        <w:t xml:space="preserve">1.6. Доступ к Правилам неограничен, так как </w:t>
      </w:r>
      <w:r>
        <w:rPr>
          <w:rFonts w:ascii="Times New Roman" w:eastAsia="Times New Roman" w:hAnsi="Times New Roman"/>
          <w:spacing w:val="7"/>
          <w:kern w:val="0"/>
          <w:sz w:val="28"/>
          <w:szCs w:val="28"/>
          <w:lang w:eastAsia="ru-RU"/>
        </w:rPr>
        <w:t xml:space="preserve">Правила являются документом, определяющим политику Оператора </w:t>
      </w:r>
      <w:r>
        <w:rPr>
          <w:rFonts w:ascii="Times New Roman" w:eastAsia="Times New Roman" w:hAnsi="Times New Roman"/>
          <w:spacing w:val="4"/>
          <w:kern w:val="0"/>
          <w:sz w:val="28"/>
          <w:szCs w:val="28"/>
          <w:lang w:eastAsia="ru-RU"/>
        </w:rPr>
        <w:t xml:space="preserve">в отношении обработки персональных данных. </w:t>
      </w:r>
    </w:p>
    <w:p w:rsidR="00EB693E" w:rsidRDefault="00EB693E" w:rsidP="00EB693E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lastRenderedPageBreak/>
        <w:t>1.7. Правила являются обязательными для исполнения всеми работниками Организации, имеющими доступ к персональным данным.</w:t>
      </w:r>
    </w:p>
    <w:p w:rsidR="00EB693E" w:rsidRDefault="00EB693E" w:rsidP="00EB693E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1.8. Правила вступают в силу с момента их утверждения и действуют до замены их новыми Правилами.</w:t>
      </w:r>
    </w:p>
    <w:p w:rsidR="00EB693E" w:rsidRDefault="00EB693E" w:rsidP="00EB693E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2. Процедуры, направленные на выявление и предотвращение нарушений, предусмотренных законодательством Российской Федерации в сфере персональных данных</w:t>
      </w:r>
    </w:p>
    <w:p w:rsidR="00EB693E" w:rsidRDefault="00EB693E" w:rsidP="00EB693E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2.1. Оператор должен соблюдать принципы и условия обработки персональных данных, а также права субъектов персональных данных, определенные в Федеральном законе №152-ФЗ.</w:t>
      </w:r>
    </w:p>
    <w:p w:rsidR="00EB693E" w:rsidRDefault="00EB693E" w:rsidP="00EB693E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2.2. Оператор должен принимать меры, направленные на обеспечение выполнения обязанностей, предусмотренных Федеральным законом №152-ФЗ в частности:</w:t>
      </w:r>
    </w:p>
    <w:p w:rsidR="00EB693E" w:rsidRDefault="00EB693E" w:rsidP="00EB693E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– назначить ответственного за организацию обработки персональных данных в Организации;</w:t>
      </w:r>
    </w:p>
    <w:p w:rsidR="00EB693E" w:rsidRDefault="00EB693E" w:rsidP="00EB693E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– разработать и утвердить документы, определяющие политику Оператора в отношении обработки персональных данных, локальные акты по вопросам обработки персональных данных, а также локальные акты, устанавливающие процедуры, направленные на предотвращение и выявление нарушений законодательства Российской Федерации, устранение последствий таких нарушений;</w:t>
      </w:r>
    </w:p>
    <w:p w:rsidR="00EB693E" w:rsidRDefault="00EB693E" w:rsidP="00EB693E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– применять правовые, организационные и технические меры по обеспечению безопасности персональных данных в соответствии со статьей 19 Федерального закона №152-ФЗ; </w:t>
      </w:r>
    </w:p>
    <w:p w:rsidR="00EB693E" w:rsidRDefault="00EB693E" w:rsidP="00EB693E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– осуществлять внутренний контроль и (или) аудит соответствия обработки персональных данных Федеральному закону №152-ФЗ и принятым в соответствии с ним нормативным правовым актам, требованиям к защите персональных данных, политике оператора в отношении обработки персональных данных, локальным актам оператора;</w:t>
      </w:r>
    </w:p>
    <w:p w:rsidR="00EB693E" w:rsidRDefault="00EB693E" w:rsidP="00EB693E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– оценивать вред, который может быть причинён субъектам персональных данных в случае нарушения законодательства Российской Федерации и настоящих Правил;</w:t>
      </w:r>
    </w:p>
    <w:p w:rsidR="00EB693E" w:rsidRDefault="00EB693E" w:rsidP="00EB693E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– ознакомить работников, непосредственно осуществляющих обработку персональных данных, с положениями законодательства Российской Федерации о персональных данных, в том числе требованиями к защите персональных данных и настоящими Правилами;</w:t>
      </w:r>
    </w:p>
    <w:p w:rsidR="00EB693E" w:rsidRDefault="00EB693E" w:rsidP="00EB693E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– запрещать обработку персональных данных лицами, не допущенными к их обработке.</w:t>
      </w:r>
    </w:p>
    <w:p w:rsidR="00EB693E" w:rsidRDefault="00EB693E" w:rsidP="00EB693E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  <w:t xml:space="preserve">2.5. Обработка персональных данных должна осуществляться после получения согласия субъекта персональных данных (за исключением случаев, предусмотренных частью 2 статьи 6 Федерального закона №152-ФЗ), при условии выполнения требований к защите персональных данных. </w:t>
      </w:r>
    </w:p>
    <w:p w:rsidR="00EB693E" w:rsidRDefault="00EB693E" w:rsidP="00EB693E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2.6. Безопасность персональных данных при их обработке в информационной системе обеспечивает Оператор. </w:t>
      </w:r>
    </w:p>
    <w:p w:rsidR="00EB693E" w:rsidRDefault="00EB693E" w:rsidP="00EB693E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lastRenderedPageBreak/>
        <w:t xml:space="preserve">2.7. При обработке персональных данных необходимо соблюдать следующие требования: </w:t>
      </w:r>
    </w:p>
    <w:p w:rsidR="00EB693E" w:rsidRDefault="00EB693E" w:rsidP="00EB693E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– к работе с персональными данными допускаются только лица, назначенные соответствующим распоряжением руководителя Организации. </w:t>
      </w:r>
    </w:p>
    <w:p w:rsidR="00EB693E" w:rsidRDefault="00EB693E" w:rsidP="00EB693E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– в целях обеспечения сохранности документов, содержащих персональные данные, все операции по оформлению, формированию, ведению и хранению данной информации должны выполняться работниками Организации, осуществляющими данную работу в соответствии со своими должностными обязанностями, зафиксированными в их должностных инструкциях; </w:t>
      </w:r>
    </w:p>
    <w:p w:rsidR="00EB693E" w:rsidRDefault="00EB693E" w:rsidP="00EB693E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– на период обработки защищаемой информации в помещении могут находиться только лица, допущенные в установленном порядке к обрабатываемой информации.</w:t>
      </w:r>
    </w:p>
    <w:p w:rsidR="00EB693E" w:rsidRDefault="00EB693E" w:rsidP="00EB693E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2.8. Особенности обработки персональных данных с использованием средств автоматизации</w:t>
      </w:r>
    </w:p>
    <w:p w:rsidR="00EB693E" w:rsidRDefault="00EB693E" w:rsidP="00EB693E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  <w:t xml:space="preserve">2.8.1. Обработка персональных данных с использованием средств автоматизации осуществляется в информационных системах персональных данных, состав которых должен быть определен в Перечне информационных систем персональных данных. </w:t>
      </w:r>
    </w:p>
    <w:p w:rsidR="00EB693E" w:rsidRDefault="00EB693E" w:rsidP="00EB693E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2.8.2. Машинные носители персональных данных должны подлежать обязательной регистрации и учету в соответствии с Приказом Организации, регламентирующим порядок учета и хранения носителей персональных данных. </w:t>
      </w:r>
    </w:p>
    <w:p w:rsidR="00EB693E" w:rsidRDefault="00EB693E" w:rsidP="00EB693E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  <w:t xml:space="preserve">2.8.3. Обработка персональных данных должна осуществляться при условии выполнения требований к защите персональных данных, утвержденных постановлением Правительства от 01.11.2012 №1119 «Об утверждении требований к защите персональных данных при их обработке в информационных системах персональных данных». </w:t>
      </w:r>
    </w:p>
    <w:p w:rsidR="00EB693E" w:rsidRDefault="00EB693E" w:rsidP="00EB693E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2.8.4. Оператор при обработке персональных данных обязан принимать необходимые 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 Состав и содержание таких мер утвержден приказом ФСТЭК России от 18.02.2013 № 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данных».</w:t>
      </w:r>
    </w:p>
    <w:p w:rsidR="00EB693E" w:rsidRDefault="00EB693E" w:rsidP="00EB693E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  <w:t>2.9. Особенности обработки персональных данных без использования средств автоматизации</w:t>
      </w:r>
    </w:p>
    <w:p w:rsidR="00EB693E" w:rsidRDefault="00EB693E" w:rsidP="00EB693E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  <w:t>2.9.1. Особенности обработки персональных данных, осуществляемой без использования средств автоматизации, изложены в постановлении Правительства Российской Федерации от 15.09.2008 № 687 «Об утверждении Положения об особенностях обработки персональных данных, осуществляемой без использования средств автоматизации» (далее – постановление Правительства Российской Федерации № 687).</w:t>
      </w:r>
    </w:p>
    <w:p w:rsidR="00EB693E" w:rsidRDefault="00EB693E" w:rsidP="00EB693E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  <w:lastRenderedPageBreak/>
        <w:t>2.9.2. Особенности организации обработки персональных данных, осуществляемой без использования средств автоматизации:</w:t>
      </w:r>
    </w:p>
    <w:p w:rsidR="00EB693E" w:rsidRDefault="00EB693E" w:rsidP="00EB693E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  <w:t>– персональные данные при их обработке должны обособляться от иной информации, в частности, путем фиксации их на отдельных носителях;</w:t>
      </w:r>
    </w:p>
    <w:p w:rsidR="00EB693E" w:rsidRDefault="00EB693E" w:rsidP="00EB693E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  <w:t>– при фиксации персональных данных на материальных носителях не допускается фиксация на одном материальном носителе персональных данных, цели обработки которых заведомо несовместимы;</w:t>
      </w:r>
    </w:p>
    <w:p w:rsidR="00EB693E" w:rsidRDefault="00EB693E" w:rsidP="00EB693E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  <w:t>– для обработки различных категорий персональных данных для каждой категории персональных данных должен использоваться отдельный материальный носитель;</w:t>
      </w:r>
    </w:p>
    <w:p w:rsidR="00EB693E" w:rsidRDefault="00EB693E" w:rsidP="00EB693E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  <w:t>– лица, осуществляющие обработку персональных данных, должны быть проинформированы о факте обработки ими персональных данных, обработка которых осуществляется оператором без использования средств автоматизации, категориях обрабатываемых персональных данных, а также об особенностях и правилах осуществления такой обработки, установленных нормативными правовыми актами федеральных органов исполнительной власти, органов исполнительной власти субъектов Российской Федерации, а также локальными правовыми актами организации;</w:t>
      </w:r>
    </w:p>
    <w:p w:rsidR="00EB693E" w:rsidRDefault="00EB693E" w:rsidP="00EB693E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– требования к типовым формам документов, характер информации в которых предполагает или допускает включение в них персональных данных, изложены в п. 7 Положения об особенностях обработки персональных данных, осуществляемой без использования средств автоматизации, утвержденного постановлением Правительства № 687;</w:t>
      </w:r>
    </w:p>
    <w:p w:rsidR="00EB693E" w:rsidRDefault="00EB693E" w:rsidP="00EB693E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– уточнение персональных данных производится путем обновления или изменения данных на материальном носителе, а если это не допускается техническими особенностями материального носителя,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данными.</w:t>
      </w:r>
    </w:p>
    <w:p w:rsidR="00EB693E" w:rsidRDefault="00EB693E" w:rsidP="00EB693E">
      <w:pPr>
        <w:widowControl/>
        <w:suppressAutoHyphens w:val="0"/>
        <w:ind w:firstLine="709"/>
        <w:jc w:val="both"/>
        <w:outlineLvl w:val="1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2.9.3. Меры по обеспечению безопасности персональных данных при их обработке, осуществляемой без использования средств автоматизации:</w:t>
      </w:r>
    </w:p>
    <w:p w:rsidR="00EB693E" w:rsidRDefault="00EB693E" w:rsidP="00EB693E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– обработка персональных данных должна осуществляться таким образом, чтобы в отношении каждой категории персональных данных можно было определить места хранения персональных данных (материальных носителей) и установить перечень лиц, осуществляющих обработку персональных данных либо имеющих к ним доступ;</w:t>
      </w:r>
    </w:p>
    <w:p w:rsidR="00EB693E" w:rsidRDefault="00EB693E" w:rsidP="00EB693E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– необходимо обеспечивать раздельное хранение персональных данных (материальных носителей), обработка которых осуществляется в различных целях;</w:t>
      </w:r>
    </w:p>
    <w:p w:rsidR="00EB693E" w:rsidRDefault="00EB693E" w:rsidP="00EB693E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– при хранении материальных носителей должны соблюдаться условия, обеспечивающие сохранность персональных данных и исключающие несанкционированный к ним доступ. </w:t>
      </w:r>
    </w:p>
    <w:p w:rsidR="00EB693E" w:rsidRDefault="00EB693E" w:rsidP="00EB693E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3. Цели обработки персональных данных</w:t>
      </w:r>
    </w:p>
    <w:p w:rsidR="00EB693E" w:rsidRDefault="00EB693E" w:rsidP="00EB693E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3.1. Цель обработки персональных данных определяется целями создания и видами деятельности Организации, а именно:</w:t>
      </w:r>
    </w:p>
    <w:p w:rsidR="00EB693E" w:rsidRDefault="00EB693E" w:rsidP="00EB693E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kern w:val="0"/>
          <w:sz w:val="28"/>
          <w:szCs w:val="28"/>
          <w:lang w:eastAsia="ru-RU"/>
        </w:rPr>
        <w:t>– </w:t>
      </w:r>
      <w:r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  <w:t>соблюдения действующего законодательства.</w:t>
      </w:r>
    </w:p>
    <w:p w:rsidR="00EB693E" w:rsidRDefault="00EB693E" w:rsidP="00EB693E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lastRenderedPageBreak/>
        <w:t>3.2. Субъектами, персональные данные которых обрабатываются для указанных целей, являются работники Организации, а также лица, не являющиеся работниками Организации.</w:t>
      </w:r>
    </w:p>
    <w:p w:rsidR="00EB693E" w:rsidRDefault="00EB693E" w:rsidP="00EB693E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4. Содержание обрабатываемых персональных данных для каждой цели обработки персональных данных</w:t>
      </w:r>
    </w:p>
    <w:p w:rsidR="00EB693E" w:rsidRDefault="00EB693E" w:rsidP="00EB693E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4.1. Содержания обрабатываемых персональных данных должно определяться целью обработки персональных данных и утверждаться локальным актом Оператора (Перечень персональных данных, обрабатываемых в организации в связи с реализацией трудовых и служебных отношений, а также в связи с оказанием услуг). </w:t>
      </w:r>
    </w:p>
    <w:p w:rsidR="00EB693E" w:rsidRDefault="00EB693E" w:rsidP="00EB693E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4.2. Содержание обрабатываемых персональных данных определяется для каждой цели обработки персональных данных. </w:t>
      </w:r>
    </w:p>
    <w:p w:rsidR="00EB693E" w:rsidRDefault="00EB693E" w:rsidP="00EB693E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5. Категории субъектов, персональные данные которых обрабатываются:</w:t>
      </w:r>
    </w:p>
    <w:p w:rsidR="00EB693E" w:rsidRDefault="00EB693E" w:rsidP="00EB693E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– работники Организации;</w:t>
      </w:r>
    </w:p>
    <w:p w:rsidR="00EB693E" w:rsidRDefault="00EB693E" w:rsidP="00EB693E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– лица, не являющиеся работниками Организации.</w:t>
      </w:r>
    </w:p>
    <w:p w:rsidR="00EB693E" w:rsidRDefault="00EB693E" w:rsidP="00EB693E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6. Сроки обработки и хранения обрабатываемых персональных данных</w:t>
      </w:r>
    </w:p>
    <w:p w:rsidR="00EB693E" w:rsidRDefault="00EB693E" w:rsidP="00EB693E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6.1. Хранение персональных данных должно осуществляться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выгодоприобретателем или </w:t>
      </w:r>
      <w:proofErr w:type="gramStart"/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поручителем</w:t>
      </w:r>
      <w:proofErr w:type="gramEnd"/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по которому является субъект персональных данных. </w:t>
      </w:r>
    </w:p>
    <w:p w:rsidR="00EB693E" w:rsidRDefault="00EB693E" w:rsidP="00EB693E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6.2. 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:rsidR="00EB693E" w:rsidRDefault="00EB693E" w:rsidP="00EB693E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b/>
          <w:spacing w:val="-6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6"/>
          <w:kern w:val="0"/>
          <w:sz w:val="28"/>
          <w:szCs w:val="28"/>
          <w:lang w:eastAsia="ru-RU"/>
        </w:rPr>
        <w:t>6.3. Основания для прекращения обработки персональных данных и сроки их уничтожения определены в частях 3, 4, 5 статьи 21 Федерального закона №152-ФЗ.</w:t>
      </w:r>
    </w:p>
    <w:p w:rsidR="00EB693E" w:rsidRDefault="00EB693E" w:rsidP="00EB693E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6.4. Основанием (условием) прекращения обработки персональных данных также является ликвидация Организации. </w:t>
      </w:r>
    </w:p>
    <w:p w:rsidR="00EB693E" w:rsidRDefault="00EB693E" w:rsidP="00EB693E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6.5. В случае отсутствия возможности уничтожения персональных данных в течение срока, указанного в </w:t>
      </w:r>
      <w:hyperlink r:id="rId4" w:history="1">
        <w:r>
          <w:rPr>
            <w:rStyle w:val="a3"/>
            <w:rFonts w:ascii="Times New Roman" w:eastAsia="Times New Roman" w:hAnsi="Times New Roman"/>
            <w:kern w:val="0"/>
            <w:sz w:val="28"/>
            <w:szCs w:val="28"/>
            <w:lang w:eastAsia="ru-RU"/>
          </w:rPr>
          <w:t>частях 3</w:t>
        </w:r>
      </w:hyperlink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, 4, 5 статьи 21 Федерального закона №152-ФЗ, Оператор осуществляет блокирование таких персональных данных или обеспечивает их блокирование (если обработка персональных данных осуществляется другим лицом, действующим по поручению Оператора) и обеспечивает уничтожение персональных данных в срок не более чем шесть месяцев, если иной срок не установлен федеральными законами.</w:t>
      </w:r>
    </w:p>
    <w:p w:rsidR="00EB693E" w:rsidRDefault="00EB693E" w:rsidP="00EB693E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7. Порядок уничтожения обработанных персональных данных при достижении целей обработки или при наступлении иных законных оснований</w:t>
      </w:r>
    </w:p>
    <w:p w:rsidR="00EB693E" w:rsidRDefault="00EB693E" w:rsidP="00EB693E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7.1. При уничтожении материальных носителей, содержащих персональные данные, должно быть исключено ознакомление с ними посторонних лиц, неполное или случайное их уничтожение.</w:t>
      </w:r>
    </w:p>
    <w:p w:rsidR="00EB693E" w:rsidRDefault="00EB693E" w:rsidP="00EB693E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7.2. Уничтожение части персональных данных, если это допускается материальным носителем, может производиться способом, исключающим дальнейшую обработку этих персональных данных с сохранением возможности 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lastRenderedPageBreak/>
        <w:t>обработки иных данных, зафиксированных на материальном носителе (удаление, вымарывание).</w:t>
      </w:r>
    </w:p>
    <w:p w:rsidR="00EB693E" w:rsidRDefault="00EB693E" w:rsidP="00EB693E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7.3. Для уничтожения персональных данных Оператор создает комиссию. В состав комиссии включается ответственный за организацию обработки персональных данных. Уничтожение персональных данных производится в присутствии всех членов комиссии. </w:t>
      </w:r>
    </w:p>
    <w:p w:rsidR="00EB693E" w:rsidRDefault="00EB693E" w:rsidP="00EB693E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b/>
          <w:spacing w:val="-2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2"/>
          <w:kern w:val="0"/>
          <w:sz w:val="28"/>
          <w:szCs w:val="28"/>
          <w:lang w:eastAsia="ru-RU"/>
        </w:rPr>
        <w:t xml:space="preserve">7.4. После уничтожения материальных носителей членами </w:t>
      </w:r>
      <w:proofErr w:type="gramStart"/>
      <w:r>
        <w:rPr>
          <w:rFonts w:ascii="Times New Roman" w:eastAsia="Times New Roman" w:hAnsi="Times New Roman"/>
          <w:spacing w:val="-2"/>
          <w:kern w:val="0"/>
          <w:sz w:val="28"/>
          <w:szCs w:val="28"/>
          <w:lang w:eastAsia="ru-RU"/>
        </w:rPr>
        <w:t>комиссии  подписывается</w:t>
      </w:r>
      <w:proofErr w:type="gramEnd"/>
      <w:r>
        <w:rPr>
          <w:rFonts w:ascii="Times New Roman" w:eastAsia="Times New Roman" w:hAnsi="Times New Roman"/>
          <w:spacing w:val="-2"/>
          <w:kern w:val="0"/>
          <w:sz w:val="28"/>
          <w:szCs w:val="28"/>
          <w:lang w:eastAsia="ru-RU"/>
        </w:rPr>
        <w:t xml:space="preserve"> Акт об уничтожении персональных данных</w:t>
      </w:r>
      <w:r>
        <w:rPr>
          <w:rFonts w:ascii="Times New Roman" w:eastAsia="Times New Roman" w:hAnsi="Times New Roman"/>
          <w:color w:val="000000"/>
          <w:spacing w:val="-2"/>
          <w:kern w:val="0"/>
          <w:sz w:val="28"/>
          <w:szCs w:val="28"/>
          <w:lang w:eastAsia="ru-RU"/>
        </w:rPr>
        <w:t>.</w:t>
      </w:r>
    </w:p>
    <w:p w:rsidR="00EB693E" w:rsidRDefault="00EB693E" w:rsidP="00EB693E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bCs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kern w:val="0"/>
          <w:sz w:val="28"/>
          <w:szCs w:val="28"/>
          <w:lang w:eastAsia="ru-RU"/>
        </w:rPr>
        <w:t>8. Ответственность за нарушение требований Федерального закона                от 27.07.2006 № 152-ФЗ</w:t>
      </w:r>
    </w:p>
    <w:p w:rsidR="00EB693E" w:rsidRDefault="00EB693E" w:rsidP="00EB693E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b/>
          <w:spacing w:val="-6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6"/>
          <w:kern w:val="0"/>
          <w:sz w:val="28"/>
          <w:szCs w:val="28"/>
          <w:lang w:eastAsia="ru-RU"/>
        </w:rPr>
        <w:t>8.1. Лица, виновные в нарушении требований Федерального закона №152-ФЗ, несут ответственность, предусмотренную законодательством Российской Федерации.</w:t>
      </w:r>
    </w:p>
    <w:p w:rsidR="00EB693E" w:rsidRDefault="00EB693E" w:rsidP="00EB693E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>9. Заключительные положения</w:t>
      </w:r>
    </w:p>
    <w:p w:rsidR="00EB693E" w:rsidRDefault="00EB693E" w:rsidP="00EB693E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bCs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kern w:val="0"/>
          <w:sz w:val="28"/>
          <w:szCs w:val="28"/>
          <w:lang w:eastAsia="ru-RU"/>
        </w:rPr>
        <w:t xml:space="preserve">9.1. Работники, определенные приказом по Организации, как пользователи, участвующие в обработке персональных данных, должны ознакомиться с настоящими правилами обработки персональных данных. </w:t>
      </w:r>
    </w:p>
    <w:p w:rsidR="00EB693E" w:rsidRDefault="00EB693E" w:rsidP="00EB693E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9.2. Обязанность доводить до сведения работников Оператора положения законодательства Российской Федерации о персональных данных, локальных актов по вопросам обработки персональных данных, требований к защите персональных данных лежит на лице, ответственном за организацию обработки персональных данных (п. 2, часть 4, статья 22.1 Федерального закона №152-ФЗ).</w:t>
      </w:r>
    </w:p>
    <w:p w:rsidR="00EB693E" w:rsidRDefault="00EB693E" w:rsidP="00EB693E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  <w:lang w:eastAsia="ru-RU"/>
        </w:rPr>
        <w:sectPr w:rsidR="00EB693E">
          <w:pgSz w:w="11906" w:h="16838"/>
          <w:pgMar w:top="1134" w:right="567" w:bottom="1134" w:left="1418" w:header="709" w:footer="709" w:gutter="0"/>
          <w:pgNumType w:start="1"/>
          <w:cols w:space="720"/>
        </w:sectPr>
      </w:pPr>
    </w:p>
    <w:p w:rsidR="00D9152C" w:rsidRPr="00EB693E" w:rsidRDefault="00D9152C" w:rsidP="007651E0">
      <w:pPr>
        <w:widowControl/>
        <w:suppressAutoHyphens w:val="0"/>
        <w:rPr>
          <w:rFonts w:ascii="Times New Roman" w:hAnsi="Times New Roman"/>
          <w:sz w:val="28"/>
        </w:rPr>
      </w:pPr>
      <w:bookmarkStart w:id="0" w:name="_GoBack"/>
      <w:bookmarkEnd w:id="0"/>
    </w:p>
    <w:sectPr w:rsidR="00D9152C" w:rsidRPr="00EB693E" w:rsidSect="007651E0">
      <w:pgSz w:w="11907" w:h="16840"/>
      <w:pgMar w:top="1134" w:right="567" w:bottom="1134" w:left="1418" w:header="397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93E"/>
    <w:rsid w:val="007651E0"/>
    <w:rsid w:val="00D9152C"/>
    <w:rsid w:val="00EB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2A8A1"/>
  <w15:chartTrackingRefBased/>
  <w15:docId w15:val="{946A7005-71D8-4829-9700-7DB44C5C0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93E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69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57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774C1876260579AF569B58C51BD282FAB5E2C134428CE73109E11E392D384D14EF1408BE5317632q6n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2131</Words>
  <Characters>12147</Characters>
  <Application>Microsoft Office Word</Application>
  <DocSecurity>0</DocSecurity>
  <Lines>101</Lines>
  <Paragraphs>28</Paragraphs>
  <ScaleCrop>false</ScaleCrop>
  <Company>Hewlett-Packard</Company>
  <LinksUpToDate>false</LinksUpToDate>
  <CharactersWithSpaces>14250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2019-01-20T17:55:00Z</dcterms:created>
  <dcterms:modified xsi:type="dcterms:W3CDTF">2019-01-20T18:00:00Z</dcterms:modified>
</cp:coreProperties>
</file>