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E6" w:rsidRDefault="000C4CE6" w:rsidP="000C4CE6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C4CE6" w:rsidRPr="000C4CE6" w:rsidRDefault="000C4CE6" w:rsidP="000C4CE6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32"/>
          <w:szCs w:val="28"/>
          <w:lang w:eastAsia="ru-RU"/>
        </w:rPr>
      </w:pPr>
      <w:r w:rsidRPr="000C4CE6">
        <w:rPr>
          <w:rFonts w:ascii="Times New Roman" w:eastAsia="Times New Roman" w:hAnsi="Times New Roman"/>
          <w:b/>
          <w:kern w:val="0"/>
          <w:sz w:val="32"/>
          <w:szCs w:val="28"/>
          <w:lang w:eastAsia="ru-RU"/>
        </w:rPr>
        <w:t>Правила</w:t>
      </w:r>
    </w:p>
    <w:p w:rsidR="000C4CE6" w:rsidRDefault="000C4CE6" w:rsidP="000C4CE6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32"/>
          <w:szCs w:val="28"/>
          <w:lang w:eastAsia="ru-RU"/>
        </w:rPr>
      </w:pPr>
      <w:r w:rsidRPr="000C4CE6">
        <w:rPr>
          <w:rFonts w:ascii="Times New Roman" w:eastAsia="Times New Roman" w:hAnsi="Times New Roman"/>
          <w:b/>
          <w:kern w:val="0"/>
          <w:sz w:val="32"/>
          <w:szCs w:val="28"/>
          <w:lang w:eastAsia="ru-RU"/>
        </w:rPr>
        <w:t xml:space="preserve">рассмотрения запросов субъектов персональных данных </w:t>
      </w:r>
    </w:p>
    <w:p w:rsidR="000C4CE6" w:rsidRPr="000C4CE6" w:rsidRDefault="000C4CE6" w:rsidP="000C4CE6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32"/>
          <w:szCs w:val="28"/>
          <w:lang w:eastAsia="ru-RU"/>
        </w:rPr>
      </w:pPr>
      <w:r w:rsidRPr="000C4CE6">
        <w:rPr>
          <w:rFonts w:ascii="Times New Roman" w:eastAsia="Times New Roman" w:hAnsi="Times New Roman"/>
          <w:b/>
          <w:kern w:val="0"/>
          <w:sz w:val="32"/>
          <w:szCs w:val="28"/>
          <w:lang w:eastAsia="ru-RU"/>
        </w:rPr>
        <w:t>или их представителей</w:t>
      </w:r>
    </w:p>
    <w:p w:rsidR="000C4CE6" w:rsidRPr="000C4CE6" w:rsidRDefault="000C4CE6" w:rsidP="000C4CE6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szCs w:val="28"/>
          <w:lang w:eastAsia="ru-RU"/>
        </w:rPr>
      </w:pPr>
      <w:r w:rsidRPr="000C4CE6">
        <w:rPr>
          <w:rFonts w:ascii="Times New Roman" w:eastAsia="Times New Roman" w:hAnsi="Times New Roman"/>
          <w:kern w:val="0"/>
          <w:sz w:val="24"/>
          <w:szCs w:val="28"/>
          <w:lang w:eastAsia="ru-RU"/>
        </w:rPr>
        <w:t xml:space="preserve">(утверждены приказом ДОУ №32 </w:t>
      </w:r>
      <w:proofErr w:type="spellStart"/>
      <w:r w:rsidRPr="000C4CE6">
        <w:rPr>
          <w:rFonts w:ascii="Times New Roman" w:eastAsia="Times New Roman" w:hAnsi="Times New Roman"/>
          <w:kern w:val="0"/>
          <w:sz w:val="24"/>
          <w:szCs w:val="28"/>
          <w:lang w:eastAsia="ru-RU"/>
        </w:rPr>
        <w:t>г.Липецка</w:t>
      </w:r>
      <w:proofErr w:type="spellEnd"/>
      <w:r w:rsidRPr="000C4CE6">
        <w:rPr>
          <w:rFonts w:ascii="Times New Roman" w:eastAsia="Times New Roman" w:hAnsi="Times New Roman"/>
          <w:kern w:val="0"/>
          <w:sz w:val="24"/>
          <w:szCs w:val="28"/>
          <w:lang w:eastAsia="ru-RU"/>
        </w:rPr>
        <w:t xml:space="preserve"> от 09.01.2019 №15)</w:t>
      </w:r>
    </w:p>
    <w:p w:rsidR="000C4CE6" w:rsidRDefault="000C4CE6" w:rsidP="000C4CE6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 Настоящие Правила определяют порядок учета (регистрации), рассмотрения запросов субъектов персональных данных или их представителей в Муниципальном автономном дошкольном образовательном учреждении детском саду №32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г.Липецка</w:t>
      </w:r>
      <w:proofErr w:type="spellEnd"/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(далее – Организация или Оператор).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 Настоящие Правила разработаны в соответствии с Федеральным законом от 27.07.2006 № 152-ФЗ «О персональных данных» (далее Федеральный закон № 152-ФЗ),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spacing w:val="-4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kern w:val="0"/>
          <w:sz w:val="28"/>
          <w:szCs w:val="28"/>
          <w:lang w:eastAsia="ru-RU"/>
        </w:rPr>
        <w:t>3. 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4. Субъект персональных данных имеет право на получение информации в Организации, касающейся обработки его персональных данных (</w:t>
      </w:r>
      <w:hyperlink r:id="rId4" w:anchor="sub_1404" w:history="1">
        <w:r>
          <w:rPr>
            <w:rStyle w:val="a3"/>
            <w:rFonts w:ascii="Times New Roman" w:eastAsia="Times New Roman" w:hAnsi="Times New Roman"/>
            <w:kern w:val="0"/>
            <w:sz w:val="28"/>
            <w:szCs w:val="28"/>
            <w:lang w:eastAsia="ru-RU"/>
          </w:rPr>
          <w:t>часть 7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статьи 14 Федерального закона №152-ФЗ), в том числе содержащей: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1) подтверждение факта обработки персональных данных Оператором;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2) правовые основания и цели обработки персональных данных;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3) цели и применяемые Оператором способы обработки персональных данных;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4) 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5)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6) сроки обработки персональных данных, в том числе сроки их хранения;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7) порядок осуществления субъектом персональных данных прав, предусмотренных Федеральным законом № 152-ФЗ;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8) информацию об осуществленной или о предполагаемой трансграничной передаче данных;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9) 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10) иные сведения, предусмотренные Федеральным законом № 152-ФЗ или другими федеральными законами.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5. Сведения, указанные в п. 4, должны предоставляться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</w:t>
      </w:r>
      <w:hyperlink r:id="rId5" w:history="1">
        <w:r>
          <w:rPr>
            <w:rStyle w:val="a3"/>
            <w:rFonts w:ascii="Times New Roman" w:eastAsia="Times New Roman" w:hAnsi="Times New Roman"/>
            <w:kern w:val="0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Российской Федерации.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6. Сведения, указанные в п. 4,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7. Все поступившие запросы регистрируются в день их поступления. На запросе указывается входящий номер и дата регистрации.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8. Рассмотрение запросов и подготовка ответов осуществляется по поручению председателя Организации или его заместителей. 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9. Организация приема и обработки запросов субъектов персональных данных или их представителей и (или) осуществление контроля за приемом и обработкой таких обращений и запросов возлагается на лицо, ответственное за организацию обработки персональных данных в Организации (п. 3, часть 4, статья 22.1 Федерального закона №152-ФЗ).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10. Рассмотрение запросов и подготовку ответов могут осуществлять работники Организации, обрабатывающие персональные данные, в соответствии с их должностными инструкциями.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11. Ответы на запросы печатаются на официальном бланке Организации, согласовываются с ответственным за организацию обработки персональных данных, подписываются председателем или его заместителями и регистрируются. </w:t>
      </w:r>
    </w:p>
    <w:p w:rsidR="000C4CE6" w:rsidRDefault="000C4CE6" w:rsidP="000C4CE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0C4CE6" w:rsidRDefault="000C4CE6" w:rsidP="000C4CE6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0C4CE6" w:rsidRDefault="000C4CE6" w:rsidP="000C4CE6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0C4CE6" w:rsidRDefault="000C4CE6" w:rsidP="000C4CE6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  <w:sectPr w:rsidR="000C4CE6">
          <w:pgSz w:w="11907" w:h="16840"/>
          <w:pgMar w:top="1134" w:right="567" w:bottom="1134" w:left="1418" w:header="397" w:footer="0" w:gutter="0"/>
          <w:pgNumType w:start="1"/>
          <w:cols w:space="720"/>
        </w:sectPr>
      </w:pPr>
      <w:bookmarkStart w:id="0" w:name="_GoBack"/>
      <w:bookmarkEnd w:id="0"/>
    </w:p>
    <w:p w:rsidR="00F95627" w:rsidRPr="000C4CE6" w:rsidRDefault="00F95627" w:rsidP="000C4CE6">
      <w:pPr>
        <w:rPr>
          <w:rFonts w:ascii="Times New Roman" w:hAnsi="Times New Roman"/>
          <w:sz w:val="28"/>
        </w:rPr>
      </w:pPr>
    </w:p>
    <w:sectPr w:rsidR="00F95627" w:rsidRPr="000C4CE6" w:rsidSect="000C4CE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E6"/>
    <w:rsid w:val="000C4CE6"/>
    <w:rsid w:val="00765CAE"/>
    <w:rsid w:val="00F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5F28"/>
  <w15:chartTrackingRefBased/>
  <w15:docId w15:val="{F76CC370-4019-410F-8102-B9F70301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E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74C1876260579AF569B58C51BD282FAD5D2E174424937918C71DE1q9n5F" TargetMode="External"/><Relationship Id="rId4" Type="http://schemas.openxmlformats.org/officeDocument/2006/relationships/hyperlink" Target="file:///C:\Users\Admin\Desktop\&#1055;&#1044;&#1085;\2%20&#1051;&#1086;&#1082;&#1072;&#1083;&#1100;&#1085;&#1099;&#1077;%20&#1072;&#1082;&#1090;&#1099;,%20&#1082;&#1086;&#1090;&#1086;&#1088;&#1099;&#1077;%20&#1085;&#1077;&#1086;&#1073;&#1093;&#1086;&#1076;&#1080;&#1084;&#1086;%20&#1087;&#1088;&#1080;&#1085;&#1103;&#1090;&#1100;%20&#1074;%20&#1054;&#1059;\&#8470;15%20&#1054;&#1073;%20&#1091;&#1090;&#1074;&#1077;&#1088;&#1078;&#1076;&#1077;&#1085;&#1080;&#1080;%20&#1087;&#1088;&#1072;&#1074;&#1080;&#1083;%20&#1086;&#1073;&#1088;&#1072;&#1073;&#1086;&#1090;&#1082;&#1080;%20&#1087;&#1077;&#1088;&#1089;&#1086;&#1085;&#1072;&#1083;&#1100;&#1085;&#1099;&#1093;%20&#1076;&#1072;&#1085;&#1085;&#1099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4006</Characters>
  <Application>Microsoft Office Word</Application>
  <DocSecurity>0</DocSecurity>
  <Lines>33</Lines>
  <Paragraphs>9</Paragraphs>
  <ScaleCrop>false</ScaleCrop>
  <Company>Hewlett-Packard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2019-01-20T18:00:00Z</dcterms:created>
  <dcterms:modified xsi:type="dcterms:W3CDTF">2019-01-20T18:06:00Z</dcterms:modified>
</cp:coreProperties>
</file>