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CC" w:rsidRPr="00BB526A" w:rsidRDefault="00AE59CC" w:rsidP="00AE59CC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B526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Муниципальное автономное дошкольное образовательное учреждение детский сад № 32 г. Липецка</w:t>
      </w:r>
    </w:p>
    <w:p w:rsidR="00AE59CC" w:rsidRDefault="00AE59CC" w:rsidP="00E82F9D">
      <w:pPr>
        <w:jc w:val="center"/>
        <w:rPr>
          <w:rFonts w:ascii="Times New Roman" w:hAnsi="Times New Roman" w:cs="Times New Roman"/>
          <w:b/>
          <w:sz w:val="28"/>
        </w:rPr>
      </w:pPr>
    </w:p>
    <w:p w:rsidR="00AE59CC" w:rsidRDefault="00AE59CC" w:rsidP="00E82F9D">
      <w:pPr>
        <w:jc w:val="center"/>
        <w:rPr>
          <w:rFonts w:ascii="Times New Roman" w:hAnsi="Times New Roman" w:cs="Times New Roman"/>
          <w:b/>
          <w:sz w:val="28"/>
        </w:rPr>
      </w:pPr>
    </w:p>
    <w:p w:rsidR="00AE59CC" w:rsidRDefault="00AE59CC" w:rsidP="00E82F9D">
      <w:pPr>
        <w:jc w:val="center"/>
        <w:rPr>
          <w:rFonts w:ascii="Times New Roman" w:hAnsi="Times New Roman" w:cs="Times New Roman"/>
          <w:b/>
          <w:sz w:val="28"/>
        </w:rPr>
      </w:pPr>
    </w:p>
    <w:p w:rsidR="00AE59CC" w:rsidRDefault="00AE59CC" w:rsidP="00E82F9D">
      <w:pPr>
        <w:jc w:val="center"/>
        <w:rPr>
          <w:rFonts w:ascii="Times New Roman" w:hAnsi="Times New Roman" w:cs="Times New Roman"/>
          <w:b/>
          <w:sz w:val="28"/>
        </w:rPr>
      </w:pPr>
    </w:p>
    <w:p w:rsidR="00714BD1" w:rsidRDefault="00E82F9D" w:rsidP="00E82F9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AE59CC">
        <w:rPr>
          <w:rFonts w:ascii="Times New Roman" w:hAnsi="Times New Roman" w:cs="Times New Roman"/>
          <w:b/>
          <w:color w:val="C00000"/>
          <w:sz w:val="48"/>
          <w:szCs w:val="48"/>
        </w:rPr>
        <w:t>Методические рекомендации по организации</w:t>
      </w:r>
      <w:r w:rsidR="00AE59CC" w:rsidRPr="00AE59C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AE59C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сюжетно - ролевой игры </w:t>
      </w:r>
      <w:r w:rsidR="002C20DB" w:rsidRPr="00AE59CC">
        <w:rPr>
          <w:rFonts w:ascii="Times New Roman" w:hAnsi="Times New Roman" w:cs="Times New Roman"/>
          <w:b/>
          <w:color w:val="C00000"/>
          <w:sz w:val="48"/>
          <w:szCs w:val="48"/>
        </w:rPr>
        <w:t>в старшем дошкольном возрасте</w:t>
      </w:r>
    </w:p>
    <w:p w:rsidR="00AE59CC" w:rsidRDefault="00AE59CC" w:rsidP="00E82F9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AE59CC" w:rsidRDefault="00AE59CC" w:rsidP="00E82F9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AE59CC" w:rsidRDefault="00AE59CC" w:rsidP="00E82F9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AE59CC" w:rsidRDefault="00AE59CC" w:rsidP="00E82F9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AE59CC" w:rsidRDefault="00AE59CC" w:rsidP="00E82F9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AE59CC" w:rsidRDefault="00AE59CC" w:rsidP="00E82F9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AE59CC" w:rsidRDefault="00AE59CC" w:rsidP="00E82F9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AE59CC" w:rsidRDefault="00AE59CC" w:rsidP="00E82F9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AE59CC" w:rsidRDefault="00AE59CC" w:rsidP="00E82F9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AE59CC" w:rsidRDefault="00AE59CC" w:rsidP="00E82F9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AE59CC" w:rsidRDefault="00AE59CC" w:rsidP="00E82F9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AE59CC" w:rsidRDefault="00AE59CC" w:rsidP="00E82F9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lastRenderedPageBreak/>
        <w:t xml:space="preserve">Сюжетно – ролевая игра имеет </w:t>
      </w:r>
      <w:proofErr w:type="gramStart"/>
      <w:r w:rsidRPr="00714BD1">
        <w:rPr>
          <w:rFonts w:ascii="Times New Roman" w:hAnsi="Times New Roman" w:cs="Times New Roman"/>
          <w:sz w:val="28"/>
        </w:rPr>
        <w:t>важное значе</w:t>
      </w:r>
      <w:bookmarkStart w:id="0" w:name="_GoBack"/>
      <w:bookmarkEnd w:id="0"/>
      <w:r w:rsidRPr="00714BD1">
        <w:rPr>
          <w:rFonts w:ascii="Times New Roman" w:hAnsi="Times New Roman" w:cs="Times New Roman"/>
          <w:sz w:val="28"/>
        </w:rPr>
        <w:t>ние</w:t>
      </w:r>
      <w:proofErr w:type="gramEnd"/>
      <w:r w:rsidRPr="00714BD1">
        <w:rPr>
          <w:rFonts w:ascii="Times New Roman" w:hAnsi="Times New Roman" w:cs="Times New Roman"/>
          <w:sz w:val="28"/>
        </w:rPr>
        <w:t xml:space="preserve"> для развития ребёнка.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 ней дети отображают жизнь и труд взрослых людей. Играя, дети относятся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 своему воображаемому труду, игрушкам и товарищам по игре так, как в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действительной жизни относятся к своему труду и друг к другу взрослые.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Детей в дошкольном возрасте, привлекают орудия и предметы труда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взрослых, их деятельность. Ребёнок с удовольствием возится с большой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лопатой, которой дворник сгребает снег; он просит у водопроводчика,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столяра настоящий инструмент, чтобы только подержать его. Это желание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ребёнка делать то, что делают взрослые, и действовать теми же орудиями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труда, которыми работают взрослыми и есть свидетельство стремления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 xml:space="preserve">ребёнка жить общей </w:t>
      </w:r>
      <w:proofErr w:type="gramStart"/>
      <w:r w:rsidRPr="00714BD1">
        <w:rPr>
          <w:rFonts w:ascii="Times New Roman" w:hAnsi="Times New Roman" w:cs="Times New Roman"/>
          <w:sz w:val="28"/>
        </w:rPr>
        <w:t>со</w:t>
      </w:r>
      <w:proofErr w:type="gramEnd"/>
      <w:r w:rsidRPr="00714BD1">
        <w:rPr>
          <w:rFonts w:ascii="Times New Roman" w:hAnsi="Times New Roman" w:cs="Times New Roman"/>
          <w:sz w:val="28"/>
        </w:rPr>
        <w:t xml:space="preserve"> взрослыми жизнью, участвовать в их работе.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Именно в ролевой игре ребёнок в особых, создаваемых им игровых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условиях, самостоятельно воспроизводит общественные и трудовые функции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взрослых. Сюжетно - ролевая игра, в которой дошкольники воспроизводят</w:t>
      </w:r>
      <w:r w:rsidR="00AE59CC">
        <w:rPr>
          <w:rFonts w:ascii="Times New Roman" w:hAnsi="Times New Roman" w:cs="Times New Roman"/>
          <w:sz w:val="28"/>
        </w:rPr>
        <w:t xml:space="preserve"> ж</w:t>
      </w:r>
      <w:r w:rsidRPr="00714BD1">
        <w:rPr>
          <w:rFonts w:ascii="Times New Roman" w:hAnsi="Times New Roman" w:cs="Times New Roman"/>
          <w:sz w:val="28"/>
        </w:rPr>
        <w:t>изнь взрослых,- своеобразная форма участия их в жизни взрослых.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 xml:space="preserve">Сюжеты игр чрезвычайно разнообразны. Они зависят от </w:t>
      </w:r>
      <w:r w:rsidR="00D91D00" w:rsidRPr="00714BD1">
        <w:rPr>
          <w:rFonts w:ascii="Times New Roman" w:hAnsi="Times New Roman" w:cs="Times New Roman"/>
          <w:sz w:val="28"/>
        </w:rPr>
        <w:t>эпохи,</w:t>
      </w:r>
      <w:r w:rsidRPr="00714BD1">
        <w:rPr>
          <w:rFonts w:ascii="Times New Roman" w:hAnsi="Times New Roman" w:cs="Times New Roman"/>
          <w:sz w:val="28"/>
        </w:rPr>
        <w:t xml:space="preserve"> в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которую живут дети, быта семьи и др. Чем меньше впечатлений получает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 xml:space="preserve">ребёнок, тем беднее и </w:t>
      </w:r>
      <w:proofErr w:type="spellStart"/>
      <w:r w:rsidRPr="00714BD1">
        <w:rPr>
          <w:rFonts w:ascii="Times New Roman" w:hAnsi="Times New Roman" w:cs="Times New Roman"/>
          <w:sz w:val="28"/>
        </w:rPr>
        <w:t>однообразнее</w:t>
      </w:r>
      <w:proofErr w:type="spellEnd"/>
      <w:r w:rsidRPr="00714BD1">
        <w:rPr>
          <w:rFonts w:ascii="Times New Roman" w:hAnsi="Times New Roman" w:cs="Times New Roman"/>
          <w:sz w:val="28"/>
        </w:rPr>
        <w:t xml:space="preserve"> сюжеты его игр. Эта связь сюжетов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детских игр с жизнью нашего общества хорошо выражена в стихотворных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строках:</w:t>
      </w:r>
    </w:p>
    <w:p w:rsidR="00714BD1" w:rsidRPr="00714BD1" w:rsidRDefault="00714BD1" w:rsidP="00D20367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14BD1">
        <w:rPr>
          <w:rFonts w:ascii="Times New Roman" w:hAnsi="Times New Roman" w:cs="Times New Roman"/>
          <w:i/>
          <w:sz w:val="28"/>
        </w:rPr>
        <w:t>Есть не в пример наукам хитрым</w:t>
      </w:r>
    </w:p>
    <w:p w:rsidR="00714BD1" w:rsidRPr="00714BD1" w:rsidRDefault="00714BD1" w:rsidP="00D20367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14BD1">
        <w:rPr>
          <w:rFonts w:ascii="Times New Roman" w:hAnsi="Times New Roman" w:cs="Times New Roman"/>
          <w:i/>
          <w:sz w:val="28"/>
        </w:rPr>
        <w:t>Совсем нехитрая одна:</w:t>
      </w:r>
    </w:p>
    <w:p w:rsidR="00714BD1" w:rsidRPr="00714BD1" w:rsidRDefault="00714BD1" w:rsidP="00D20367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14BD1">
        <w:rPr>
          <w:rFonts w:ascii="Times New Roman" w:hAnsi="Times New Roman" w:cs="Times New Roman"/>
          <w:i/>
          <w:sz w:val="28"/>
        </w:rPr>
        <w:t>Распознавать по детским играм,</w:t>
      </w:r>
    </w:p>
    <w:p w:rsidR="00714BD1" w:rsidRPr="00714BD1" w:rsidRDefault="00714BD1" w:rsidP="00D20367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14BD1">
        <w:rPr>
          <w:rFonts w:ascii="Times New Roman" w:hAnsi="Times New Roman" w:cs="Times New Roman"/>
          <w:i/>
          <w:sz w:val="28"/>
        </w:rPr>
        <w:t>Чем озабочена страна.</w:t>
      </w:r>
    </w:p>
    <w:p w:rsidR="00AE59CC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b/>
          <w:sz w:val="28"/>
        </w:rPr>
        <w:t>Правила поведения в игре.</w:t>
      </w:r>
      <w:r w:rsidRPr="00714BD1">
        <w:rPr>
          <w:rFonts w:ascii="Times New Roman" w:hAnsi="Times New Roman" w:cs="Times New Roman"/>
          <w:sz w:val="28"/>
        </w:rPr>
        <w:t xml:space="preserve"> Каждая игра ведётся по определённым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правилам. Эти правила диктуются содержанием игры, они всегда связаны с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воспроизведением действительных отношений людей (продавца и покупателей, начальника строительства и рабочих, мамы и дочки и т.д.) Беря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на себя роль, ребёнок значительно легче и успешнее подчиняется правилам,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диктуемым этой ролью, чем тем же правилам вне игры.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Это происходит потому, что большинство правил в игре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устанавливается самими детьми и выполнение их в доступной созданной ими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игровой обстановке доставляет ребятам удовольствие. Они берут на себя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роли взрослых избирательно, испытывая определённые симпатии к тому или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иному образу.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Играя, ребёнок отождествляет себя с взрослым человеком, он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действует, как врач, космонавт, строитель, при этом неукоснительно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соблюдая все требования, связанные с ролью. Эти требования отвечают его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интересам, вкусам, желаниям, становятся его собственными и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сопровождаются неподдельными чувствами: радости, восхищения или,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наоборот, искренней печали.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14BD1">
        <w:rPr>
          <w:rFonts w:ascii="Times New Roman" w:hAnsi="Times New Roman" w:cs="Times New Roman"/>
          <w:sz w:val="28"/>
        </w:rPr>
        <w:t>Подчинение игровым правилам обеспечивается не только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внутренними побуждениями ребёнка, связанными с выполняемой ролью, но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 контролем с другой стороны коллектива играющих: ведь каждый участник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 xml:space="preserve">игры должен вести себя в </w:t>
      </w:r>
      <w:r w:rsidRPr="00714BD1">
        <w:rPr>
          <w:rFonts w:ascii="Times New Roman" w:hAnsi="Times New Roman" w:cs="Times New Roman"/>
          <w:sz w:val="28"/>
        </w:rPr>
        <w:lastRenderedPageBreak/>
        <w:t>соответствии с поведением того, кого он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изображает, человека той или иной профессии, только тогда реализуются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знания ребят и игра наполняется интересным содержанием.</w:t>
      </w:r>
      <w:proofErr w:type="gramEnd"/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Помимо игровых отношений в игре развиваются и реальные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взаимоотношения. Дети временно могут выйти из роли, делая своим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партнёрам по игре замечания, споря с ними по поводу выполнения роли,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построения сюжета, подбора игрового материала и т. д. По ходу действия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ребята оценивают выполнение роли своими товарищами. Эти реальные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взаимоотношения могут быть дружескими, но могут создаваться и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конфликтные ситуации в том случае, когда у ребёнка не развиты навыки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самоорганизации.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При формировании детского коллектива учитывая воспитательное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воздействие игровых взаимоотношений, одновременно формировать и развивать реальные дружеские взаимоотношения детей. Коллектив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играющих имеет свои формы соподчинения и согласования действий,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основывающихся на единстве игровых и реальных взаимоотношений, это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позволяет воспитателю оказывать влияние на поведение детей.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Чтобы у детей возникло желание выполнять любые роли, необходимо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раскрыть перед ними их сюжетную линию, рассказать, что делают, как ведут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себя люди определённой профессии, показать общественную значимость их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труда, вызвав тем самым не просто интерес к этим ролям. Но и чувство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симпатии, теплоты к людям разных профессий, желание искать и находить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новые, подчас, может быть и неожиданные средства для более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эмоциональной передачи того или иного образа. В тоже время нельзя сразу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поручать ведущую роль инертному ребёнку, он может с ней не справиться.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Для него надо выбрать роль, соответствующую его возможностям,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которая помогла бы ему поверить в свои силы. Постепенно этого ребёнка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следует выдвигать на более ответственные роли. При организации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коллективных игр необходимо бережно относиться к индивидуальности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 xml:space="preserve">каждого ребёнка. Возникающие в играх конфликты и споры </w:t>
      </w:r>
      <w:r w:rsidR="00AE59CC">
        <w:rPr>
          <w:rFonts w:ascii="Times New Roman" w:hAnsi="Times New Roman" w:cs="Times New Roman"/>
          <w:sz w:val="28"/>
        </w:rPr>
        <w:t>–</w:t>
      </w:r>
      <w:r w:rsidRPr="00714BD1">
        <w:rPr>
          <w:rFonts w:ascii="Times New Roman" w:hAnsi="Times New Roman" w:cs="Times New Roman"/>
          <w:sz w:val="28"/>
        </w:rPr>
        <w:t xml:space="preserve"> результат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недостаточного ещё развития у детей способности к коллективному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творчеству.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Играя в коллективе, дошкольники не имеют пока устойчивых навыков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 привычек коллективной деятельности. Только в процессе дальнейшего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воспитания и обучения ребёнок овладевает такими навыками и становится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человеком, способным к коллективному творчеству.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Сюжетно – ролевая игра помогает формированию у детей привычки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трудиться, даёт радость творчества. Ребятам доставляет удовольствие самим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искать способы решения конструктивных задач.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Создавая своими руками какие – либо необходимые для игры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атрибуты, ребёнок открывает и развивает свои способности, на этой основе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рождается его увлечённость. Ведь в игре, связанной с трудом, ребёнок похож на неутомимого исследователя: он всё время сравнивает, сопоставляет,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 xml:space="preserve">выбирает то, что соответствует желанием коллектива </w:t>
      </w:r>
      <w:proofErr w:type="gramStart"/>
      <w:r w:rsidRPr="00714BD1">
        <w:rPr>
          <w:rFonts w:ascii="Times New Roman" w:hAnsi="Times New Roman" w:cs="Times New Roman"/>
          <w:sz w:val="28"/>
        </w:rPr>
        <w:t>играющих</w:t>
      </w:r>
      <w:proofErr w:type="gramEnd"/>
      <w:r w:rsidRPr="00714BD1">
        <w:rPr>
          <w:rFonts w:ascii="Times New Roman" w:hAnsi="Times New Roman" w:cs="Times New Roman"/>
          <w:sz w:val="28"/>
        </w:rPr>
        <w:t>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lastRenderedPageBreak/>
        <w:t>Своеобразной формой труда является конструирование из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строительного материала в процессе игры. В своих играх дети редко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обходятся без построек. Иногда необходимость строительства подсказывает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уже сама тема. Например, прилетели в Африку – нужно строить фургоны,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="00D91D00">
        <w:rPr>
          <w:rFonts w:ascii="Times New Roman" w:hAnsi="Times New Roman" w:cs="Times New Roman"/>
          <w:sz w:val="28"/>
        </w:rPr>
        <w:t>чтобы ехать в</w:t>
      </w:r>
      <w:r w:rsidRPr="00714BD1">
        <w:rPr>
          <w:rFonts w:ascii="Times New Roman" w:hAnsi="Times New Roman" w:cs="Times New Roman"/>
          <w:sz w:val="28"/>
        </w:rPr>
        <w:t>глубь континента за редкими животными.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Таким образом, стройка – органическая часть творческой игры, одно из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средств осуществления игрового замысла.</w:t>
      </w:r>
    </w:p>
    <w:p w:rsidR="00714BD1" w:rsidRPr="00D41FDB" w:rsidRDefault="00714BD1" w:rsidP="00D2036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1FDB">
        <w:rPr>
          <w:rFonts w:ascii="Times New Roman" w:hAnsi="Times New Roman" w:cs="Times New Roman"/>
          <w:b/>
          <w:sz w:val="28"/>
        </w:rPr>
        <w:t>Роль воспитателя в сюжетно</w:t>
      </w:r>
      <w:r w:rsidR="00AE59CC">
        <w:rPr>
          <w:rFonts w:ascii="Times New Roman" w:hAnsi="Times New Roman" w:cs="Times New Roman"/>
          <w:b/>
          <w:sz w:val="28"/>
        </w:rPr>
        <w:t xml:space="preserve"> </w:t>
      </w:r>
      <w:r w:rsidRPr="00D41FDB">
        <w:rPr>
          <w:rFonts w:ascii="Times New Roman" w:hAnsi="Times New Roman" w:cs="Times New Roman"/>
          <w:b/>
          <w:sz w:val="28"/>
        </w:rPr>
        <w:t>- ролевой игре.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 xml:space="preserve">Успех воспитания ребёнка в игре </w:t>
      </w:r>
      <w:r w:rsidR="00AE59CC" w:rsidRPr="00714BD1">
        <w:rPr>
          <w:rFonts w:ascii="Times New Roman" w:hAnsi="Times New Roman" w:cs="Times New Roman"/>
          <w:sz w:val="28"/>
        </w:rPr>
        <w:t>достигается,</w:t>
      </w:r>
      <w:r w:rsidRPr="00714BD1">
        <w:rPr>
          <w:rFonts w:ascii="Times New Roman" w:hAnsi="Times New Roman" w:cs="Times New Roman"/>
          <w:sz w:val="28"/>
        </w:rPr>
        <w:t xml:space="preserve"> прежде </w:t>
      </w:r>
      <w:r w:rsidR="00AE59CC" w:rsidRPr="00714BD1">
        <w:rPr>
          <w:rFonts w:ascii="Times New Roman" w:hAnsi="Times New Roman" w:cs="Times New Roman"/>
          <w:sz w:val="28"/>
        </w:rPr>
        <w:t>всего,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кропотливой, повседневной работой педагога и во многом зависит от его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личных качеств. Роль воспитателя в игре бывает различной: он может быть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прямым участником игры, советчиком, помощником и т. д.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Но во всех случаях воспитатель, внимательно относясь к замыслам и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стремлениям детей, не подавляя их инициативы и самостоятельности, влияет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на содержание игр, создаёт условия для их развёртывания, для развития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детской изобразительности, творчества.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Он помогает детям устанавливать взаимоотношения дружбы и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взаимопомощи. В играх педагог изучает каждого ребёнка, его интересы,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 xml:space="preserve">желания, индивидуальные особенности, следит за его переживаниями, с </w:t>
      </w:r>
      <w:r w:rsidR="00D91D00" w:rsidRPr="00714BD1">
        <w:rPr>
          <w:rFonts w:ascii="Times New Roman" w:hAnsi="Times New Roman" w:cs="Times New Roman"/>
          <w:sz w:val="28"/>
        </w:rPr>
        <w:t>тем,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чтобы найти правильные пути и средства воспитания.</w:t>
      </w:r>
    </w:p>
    <w:p w:rsidR="00714BD1" w:rsidRPr="00D41FDB" w:rsidRDefault="00714BD1" w:rsidP="00D2036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1FDB">
        <w:rPr>
          <w:rFonts w:ascii="Times New Roman" w:hAnsi="Times New Roman" w:cs="Times New Roman"/>
          <w:b/>
          <w:sz w:val="28"/>
        </w:rPr>
        <w:t>Формирование взаимоотношений детей в процессе игры.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Тематика игр дошкольников различна. Из поколения в поколение дети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традиционно играют в семью, в больницу, в школу, и т. д. Однако без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участия воспитателя и искреннего интереса его к этому крайне важному виду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детской деятельности, без его умения увлечённо, не подделываясь под детей,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играть с ними</w:t>
      </w:r>
      <w:proofErr w:type="gramStart"/>
      <w:r w:rsidRPr="00714BD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14BD1">
        <w:rPr>
          <w:rFonts w:ascii="Times New Roman" w:hAnsi="Times New Roman" w:cs="Times New Roman"/>
          <w:sz w:val="28"/>
        </w:rPr>
        <w:t xml:space="preserve"> содержание и характер игр старших дошкольников во многом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 xml:space="preserve">могут оставаться на таком же уровне, что у малышей. 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Если же взрослый живёт игрой, если он верный, знающий партнёр,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добрый друг, с которым интересно играть, культура детской игры постоянно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растёт и сама игра становится в руках умелого воспитателя важным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средством влияния на поведение детей. Уровень развития взаимоотношений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 игре детей старшей группы зависит от факторов, и прежде всего от тех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="00E10474" w:rsidRPr="00714BD1">
        <w:rPr>
          <w:rFonts w:ascii="Times New Roman" w:hAnsi="Times New Roman" w:cs="Times New Roman"/>
          <w:sz w:val="28"/>
        </w:rPr>
        <w:t>условий,</w:t>
      </w:r>
      <w:r w:rsidRPr="00714BD1">
        <w:rPr>
          <w:rFonts w:ascii="Times New Roman" w:hAnsi="Times New Roman" w:cs="Times New Roman"/>
          <w:sz w:val="28"/>
        </w:rPr>
        <w:t xml:space="preserve"> в которых ребёнок находится не только в детском саду, но и дома, а</w:t>
      </w:r>
      <w:r w:rsidR="00AE59CC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также на улице.</w:t>
      </w:r>
    </w:p>
    <w:p w:rsidR="00E10474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По степени развития детских знаний и игровых умений, влияющих на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создание определённого климата коллективных взаимоотношений в игре,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можно выделить основные четыре подгруппы детей.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1FDB">
        <w:rPr>
          <w:rFonts w:ascii="Times New Roman" w:hAnsi="Times New Roman" w:cs="Times New Roman"/>
          <w:i/>
          <w:sz w:val="28"/>
        </w:rPr>
        <w:t>Первая подгруппа</w:t>
      </w:r>
      <w:r w:rsidRPr="00714BD1">
        <w:rPr>
          <w:rFonts w:ascii="Times New Roman" w:hAnsi="Times New Roman" w:cs="Times New Roman"/>
          <w:sz w:val="28"/>
        </w:rPr>
        <w:t xml:space="preserve"> - дети активные, общительные,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дисциплинированные, с достаточным запасом знаний инициаторы игр.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1FDB">
        <w:rPr>
          <w:rFonts w:ascii="Times New Roman" w:hAnsi="Times New Roman" w:cs="Times New Roman"/>
          <w:i/>
          <w:sz w:val="28"/>
        </w:rPr>
        <w:t>Вторая подгруппа</w:t>
      </w:r>
      <w:r w:rsidRPr="00714BD1">
        <w:rPr>
          <w:rFonts w:ascii="Times New Roman" w:hAnsi="Times New Roman" w:cs="Times New Roman"/>
          <w:sz w:val="28"/>
        </w:rPr>
        <w:t xml:space="preserve"> – дети молчаливые, замкнутые, почти не играющие с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другими, дети с малым запасом знаний, изобразительных умений.</w:t>
      </w:r>
    </w:p>
    <w:p w:rsidR="00714BD1" w:rsidRPr="00714BD1" w:rsidRDefault="00D41FDB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1FDB">
        <w:rPr>
          <w:rFonts w:ascii="Times New Roman" w:hAnsi="Times New Roman" w:cs="Times New Roman"/>
          <w:i/>
          <w:sz w:val="28"/>
        </w:rPr>
        <w:lastRenderedPageBreak/>
        <w:t>Т</w:t>
      </w:r>
      <w:r w:rsidR="00714BD1" w:rsidRPr="00D41FDB">
        <w:rPr>
          <w:rFonts w:ascii="Times New Roman" w:hAnsi="Times New Roman" w:cs="Times New Roman"/>
          <w:i/>
          <w:sz w:val="28"/>
        </w:rPr>
        <w:t>ретья подгруппа –</w:t>
      </w:r>
      <w:r w:rsidR="00714BD1" w:rsidRPr="00714BD1">
        <w:rPr>
          <w:rFonts w:ascii="Times New Roman" w:hAnsi="Times New Roman" w:cs="Times New Roman"/>
          <w:sz w:val="28"/>
        </w:rPr>
        <w:t xml:space="preserve"> дети неуравновешенные, </w:t>
      </w:r>
      <w:proofErr w:type="gramStart"/>
      <w:r w:rsidR="00714BD1" w:rsidRPr="00714BD1">
        <w:rPr>
          <w:rFonts w:ascii="Times New Roman" w:hAnsi="Times New Roman" w:cs="Times New Roman"/>
          <w:sz w:val="28"/>
        </w:rPr>
        <w:t>легко возбудимые</w:t>
      </w:r>
      <w:proofErr w:type="gramEnd"/>
      <w:r w:rsidR="00714BD1" w:rsidRPr="00714BD1">
        <w:rPr>
          <w:rFonts w:ascii="Times New Roman" w:hAnsi="Times New Roman" w:cs="Times New Roman"/>
          <w:sz w:val="28"/>
        </w:rPr>
        <w:t>. Они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="00714BD1" w:rsidRPr="00714BD1">
        <w:rPr>
          <w:rFonts w:ascii="Times New Roman" w:hAnsi="Times New Roman" w:cs="Times New Roman"/>
          <w:sz w:val="28"/>
        </w:rPr>
        <w:t>постоянно конфликтуют с товарищами, не считаются с их мнением, не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="00714BD1" w:rsidRPr="00714BD1">
        <w:rPr>
          <w:rFonts w:ascii="Times New Roman" w:hAnsi="Times New Roman" w:cs="Times New Roman"/>
          <w:sz w:val="28"/>
        </w:rPr>
        <w:t>обладают умениями и навыками, необходимыми для совместной игры.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1FDB">
        <w:rPr>
          <w:rFonts w:ascii="Times New Roman" w:hAnsi="Times New Roman" w:cs="Times New Roman"/>
          <w:i/>
          <w:sz w:val="28"/>
        </w:rPr>
        <w:t>Четвёртая подгруппа</w:t>
      </w:r>
      <w:r w:rsidRPr="00714BD1">
        <w:rPr>
          <w:rFonts w:ascii="Times New Roman" w:hAnsi="Times New Roman" w:cs="Times New Roman"/>
          <w:sz w:val="28"/>
        </w:rPr>
        <w:t xml:space="preserve"> – это дети несколько пассивные, у них не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развиты навыки самоорганизации, нет необходимых для игры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конструктивных и строительных умений и навыков, и они не умеют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использовать в игре имеющийся у них запас знаний: эти дети не нарушают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дисциплину и, следовательно, не мешают педагогу проводить работу.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Знание особенностей характеров всех детей группы даёт возможность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воспитателю подбирать и использовать при руководстве играми наиболее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эффективные педагогические приёмы, способствующие воспитанию у всех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ребят устойчивых моральных чувств, формированию представлений о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коллективе, умений и навыков коллективной жизни. Задача педагога –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объединить детей в совместной игре в дружный коллектив.</w:t>
      </w:r>
    </w:p>
    <w:p w:rsidR="00714BD1" w:rsidRPr="00D41FDB" w:rsidRDefault="00714BD1" w:rsidP="00D2036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1FDB">
        <w:rPr>
          <w:rFonts w:ascii="Times New Roman" w:hAnsi="Times New Roman" w:cs="Times New Roman"/>
          <w:b/>
          <w:sz w:val="28"/>
        </w:rPr>
        <w:t>Средства повышения уровня игровой деятельности детей.</w:t>
      </w:r>
    </w:p>
    <w:p w:rsidR="00714BD1" w:rsidRPr="00714BD1" w:rsidRDefault="00714BD1" w:rsidP="00D20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 xml:space="preserve"> Для развития игровой деятельности требуется, чтобы дети, </w:t>
      </w:r>
      <w:proofErr w:type="gramStart"/>
      <w:r w:rsidR="00D91D00">
        <w:rPr>
          <w:rFonts w:ascii="Times New Roman" w:hAnsi="Times New Roman" w:cs="Times New Roman"/>
          <w:i/>
          <w:sz w:val="28"/>
        </w:rPr>
        <w:t>во</w:t>
      </w:r>
      <w:proofErr w:type="gramEnd"/>
      <w:r w:rsidRPr="00D41FDB">
        <w:rPr>
          <w:rFonts w:ascii="Times New Roman" w:hAnsi="Times New Roman" w:cs="Times New Roman"/>
          <w:i/>
          <w:sz w:val="28"/>
        </w:rPr>
        <w:t>– первых,</w:t>
      </w:r>
      <w:r w:rsidR="00E10474">
        <w:rPr>
          <w:rFonts w:ascii="Times New Roman" w:hAnsi="Times New Roman" w:cs="Times New Roman"/>
          <w:i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имели разнообразные знания об окружающей их современной жизни, о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 xml:space="preserve">взаимоотношениях людей, </w:t>
      </w:r>
      <w:r w:rsidRPr="00D41FDB">
        <w:rPr>
          <w:rFonts w:ascii="Times New Roman" w:hAnsi="Times New Roman" w:cs="Times New Roman"/>
          <w:i/>
          <w:sz w:val="28"/>
        </w:rPr>
        <w:t>во- вторых</w:t>
      </w:r>
      <w:r w:rsidRPr="00714BD1">
        <w:rPr>
          <w:rFonts w:ascii="Times New Roman" w:hAnsi="Times New Roman" w:cs="Times New Roman"/>
          <w:sz w:val="28"/>
        </w:rPr>
        <w:t>, обладали необходимыми для игры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конструктивными умениями (сделать игрушку, соорудить постройку из</w:t>
      </w:r>
      <w:r w:rsidR="00E10474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 xml:space="preserve">строительного материала, и т. д.), </w:t>
      </w:r>
      <w:r w:rsidRPr="00D41FDB">
        <w:rPr>
          <w:rFonts w:ascii="Times New Roman" w:hAnsi="Times New Roman" w:cs="Times New Roman"/>
          <w:i/>
          <w:sz w:val="28"/>
        </w:rPr>
        <w:t>в-третьих,</w:t>
      </w:r>
      <w:r w:rsidRPr="00714BD1">
        <w:rPr>
          <w:rFonts w:ascii="Times New Roman" w:hAnsi="Times New Roman" w:cs="Times New Roman"/>
          <w:sz w:val="28"/>
        </w:rPr>
        <w:t xml:space="preserve"> чтобы у них были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сформированы устойчивые игровые интересы, положительное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эмоциональное отношение к окружающему.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14BD1">
        <w:rPr>
          <w:rFonts w:ascii="Times New Roman" w:hAnsi="Times New Roman" w:cs="Times New Roman"/>
          <w:sz w:val="28"/>
        </w:rPr>
        <w:t>Чтобы возникла длительная сюжетно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- ролевая игра, предполагающая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устойчивую увлечённость детей её темой, игра, в процессе которой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усложняются действия и отношения между участниками, необходимо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воспитывать у них интерес к их обычным играм, помочь им получить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радость, удовольствие от игры, пробудить стремление играть большим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коллективом, сочетая свои интересы с интересами товарищей.</w:t>
      </w:r>
      <w:proofErr w:type="gramEnd"/>
      <w:r w:rsidRPr="00714BD1">
        <w:rPr>
          <w:rFonts w:ascii="Times New Roman" w:hAnsi="Times New Roman" w:cs="Times New Roman"/>
          <w:sz w:val="28"/>
        </w:rPr>
        <w:t xml:space="preserve"> Только когда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повысится уровень обычных детских игр, т. е. обогатится их содержание</w:t>
      </w:r>
      <w:r w:rsidR="00D91D00">
        <w:rPr>
          <w:rFonts w:ascii="Times New Roman" w:hAnsi="Times New Roman" w:cs="Times New Roman"/>
          <w:sz w:val="28"/>
        </w:rPr>
        <w:t>,</w:t>
      </w:r>
      <w:r w:rsidRPr="00714BD1">
        <w:rPr>
          <w:rFonts w:ascii="Times New Roman" w:hAnsi="Times New Roman" w:cs="Times New Roman"/>
          <w:sz w:val="28"/>
        </w:rPr>
        <w:t xml:space="preserve"> и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упорядочатся взаимоотношения играющих, можно переходить к постановке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более сложных задач. В соответствии этим определяются основные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направления работы воспитателя.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Важнейшим из них является воспитание у детей глубоких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познавательных интересов путём всемерного расширения круга детских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впечатлений и знаний об окружающей жизни и создания у ребёнка таких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ярких образов, которые он стремится воплотить в игровом действии. Лишь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раскрывая задачу в процессе детской деятельности сущность социальных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взаимоотношений людей и создавая положительное эмоциональное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отношение к знаниям о современности, можно решить задачу формирования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у дошкольников более устойчивого и осознанного чувства коллективизма,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более четких представлений о доброте, долге, ответственности,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взаимопомощи, о хорошем и плохом поступке.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Начать данную работу воспитателю необходимо с самого простого и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понятного детям – с организации игр, в которые они чаще играют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(«Семья»,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«Детский сад», «Школа»).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 xml:space="preserve">При этом нужно исходить из того, что только целенаправленное и </w:t>
      </w:r>
      <w:r w:rsidRPr="00714BD1">
        <w:rPr>
          <w:rFonts w:ascii="Times New Roman" w:hAnsi="Times New Roman" w:cs="Times New Roman"/>
          <w:sz w:val="28"/>
        </w:rPr>
        <w:lastRenderedPageBreak/>
        <w:t>систематическое воздействия воспитателя,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 xml:space="preserve">использующего различные методы работы, </w:t>
      </w:r>
      <w:proofErr w:type="spellStart"/>
      <w:r w:rsidRPr="00714BD1">
        <w:rPr>
          <w:rFonts w:ascii="Times New Roman" w:hAnsi="Times New Roman" w:cs="Times New Roman"/>
          <w:sz w:val="28"/>
        </w:rPr>
        <w:t>обеспечивание</w:t>
      </w:r>
      <w:proofErr w:type="spellEnd"/>
      <w:r w:rsidRPr="00714BD1">
        <w:rPr>
          <w:rFonts w:ascii="Times New Roman" w:hAnsi="Times New Roman" w:cs="Times New Roman"/>
          <w:sz w:val="28"/>
        </w:rPr>
        <w:t xml:space="preserve"> им единства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обучения и игры позволят решить поставленные задачи.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Поэтому по каждой теме игры необходимо продумывать систему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взаимосвязанных между собой занятий с использованием разнообразных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методов и приёмов, совокупность которых, влияя на чувства детей, вызывает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у них сопереживание, требуемое для осознания жизненных фактов,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поведения и взаимоотношений между людьми. Например, после чтения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рассказа В. Осеевой «Волшебное слово» следует провести беседу, в ходе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которой обсудить, хорошо ли вёл себя мальчик, почему сестра не давала ему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красок, что за волшебное слово он стал произносить, и как после этого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изменилось отношение людей к нему.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Необходимо выяснить также употребляют ли дети дома волшебное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слово. Такая беседа показывает детям, каковы должны быть отношения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между людьми и как нужно вести себя в семье. Через некоторое время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проводится вторая бесед</w:t>
      </w:r>
      <w:proofErr w:type="gramStart"/>
      <w:r w:rsidRPr="00714BD1">
        <w:rPr>
          <w:rFonts w:ascii="Times New Roman" w:hAnsi="Times New Roman" w:cs="Times New Roman"/>
          <w:sz w:val="28"/>
        </w:rPr>
        <w:t>а-</w:t>
      </w:r>
      <w:proofErr w:type="gramEnd"/>
      <w:r w:rsidRPr="00714BD1">
        <w:rPr>
          <w:rFonts w:ascii="Times New Roman" w:hAnsi="Times New Roman" w:cs="Times New Roman"/>
          <w:sz w:val="28"/>
        </w:rPr>
        <w:t xml:space="preserve"> о труде родителей.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Предварительно надо дать детям задание поговорить с родителями об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их профессии и месте работы. В ходе беседы воспитателю важно не только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уточнить и обобщить знания детей, но и подчеркнуть общественную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значимость труда взрослых.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 конце беседы несколько ребят могут инсценировать знакомое им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стихотворение С. Михалкова « А что у вас?» В работе должен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использоваться и настольный театр. С обычными игрушками хорошо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 xml:space="preserve">организовать представление по стихотворению Н. </w:t>
      </w:r>
      <w:proofErr w:type="spellStart"/>
      <w:r w:rsidRPr="00714BD1">
        <w:rPr>
          <w:rFonts w:ascii="Times New Roman" w:hAnsi="Times New Roman" w:cs="Times New Roman"/>
          <w:sz w:val="28"/>
        </w:rPr>
        <w:t>Забилы</w:t>
      </w:r>
      <w:proofErr w:type="spellEnd"/>
      <w:r w:rsidRPr="00714BD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14BD1">
        <w:rPr>
          <w:rFonts w:ascii="Times New Roman" w:hAnsi="Times New Roman" w:cs="Times New Roman"/>
          <w:sz w:val="28"/>
        </w:rPr>
        <w:t>Ясочкин</w:t>
      </w:r>
      <w:proofErr w:type="spellEnd"/>
      <w:r w:rsidRPr="00714BD1">
        <w:rPr>
          <w:rFonts w:ascii="Times New Roman" w:hAnsi="Times New Roman" w:cs="Times New Roman"/>
          <w:sz w:val="28"/>
        </w:rPr>
        <w:t xml:space="preserve"> садик».</w:t>
      </w:r>
    </w:p>
    <w:p w:rsidR="00714BD1" w:rsidRPr="00714BD1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Всё непременно найдёт отражение в игре. Решению задачи поможет и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проведение занятия, на котором дети сами составляют рассказ на тему «Как я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живу дома». Значение этого занятия в том, что, вспоминая, как они живут и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проводят время дома, дети в тоже время активно воспроизводят в сознании,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даже в какой – то степени осмысливают своё поведение, те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 xml:space="preserve">взаимоотношения, в которые они вступали и которые требовали определённой </w:t>
      </w:r>
      <w:r w:rsidR="00D91D00" w:rsidRPr="00714BD1">
        <w:rPr>
          <w:rFonts w:ascii="Times New Roman" w:hAnsi="Times New Roman" w:cs="Times New Roman"/>
          <w:sz w:val="28"/>
        </w:rPr>
        <w:t>оценки,</w:t>
      </w:r>
      <w:r w:rsidRPr="00714BD1">
        <w:rPr>
          <w:rFonts w:ascii="Times New Roman" w:hAnsi="Times New Roman" w:cs="Times New Roman"/>
          <w:sz w:val="28"/>
        </w:rPr>
        <w:t xml:space="preserve"> как самим ребёнком, так и другими людьми. Полезно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провести занятия на темы «Хороший и плохой поступок», «Как я помогаю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взрослым».</w:t>
      </w:r>
    </w:p>
    <w:p w:rsidR="00693942" w:rsidRDefault="00714BD1" w:rsidP="00D20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Такой же целенаправленный характер следует придать занятиям и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другим формам работы с детьми, расширяющим и углубляющим их знания о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труде и взаимоотношениях людей в детском саду и школе. Это способствует</w:t>
      </w:r>
      <w:r w:rsidR="00D20367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обогащению содержания соответствующих игр.</w:t>
      </w:r>
    </w:p>
    <w:p w:rsidR="00693942" w:rsidRDefault="00693942" w:rsidP="00D2036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1FDB">
        <w:rPr>
          <w:rFonts w:ascii="Times New Roman" w:hAnsi="Times New Roman" w:cs="Times New Roman"/>
          <w:b/>
          <w:sz w:val="28"/>
        </w:rPr>
        <w:t>Примерная работа с детьми,</w:t>
      </w:r>
      <w:r w:rsidRPr="00C86E3D">
        <w:rPr>
          <w:rFonts w:ascii="Times New Roman" w:hAnsi="Times New Roman" w:cs="Times New Roman"/>
          <w:b/>
          <w:sz w:val="28"/>
        </w:rPr>
        <w:t xml:space="preserve"> </w:t>
      </w:r>
      <w:r w:rsidRPr="00D41FDB">
        <w:rPr>
          <w:rFonts w:ascii="Times New Roman" w:hAnsi="Times New Roman" w:cs="Times New Roman"/>
          <w:b/>
          <w:sz w:val="28"/>
        </w:rPr>
        <w:t>способствующ</w:t>
      </w:r>
      <w:r w:rsidR="00D20367">
        <w:rPr>
          <w:rFonts w:ascii="Times New Roman" w:hAnsi="Times New Roman" w:cs="Times New Roman"/>
          <w:b/>
          <w:sz w:val="28"/>
        </w:rPr>
        <w:t xml:space="preserve">ая обогащению содержания </w:t>
      </w:r>
      <w:r>
        <w:rPr>
          <w:rFonts w:ascii="Times New Roman" w:hAnsi="Times New Roman" w:cs="Times New Roman"/>
          <w:b/>
          <w:sz w:val="28"/>
        </w:rPr>
        <w:t>их игр</w:t>
      </w:r>
    </w:p>
    <w:tbl>
      <w:tblPr>
        <w:tblpPr w:leftFromText="180" w:rightFromText="180" w:vertAnchor="text" w:horzAnchor="margin" w:tblpXSpec="center" w:tblpY="83"/>
        <w:tblW w:w="105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498"/>
        <w:gridCol w:w="3498"/>
      </w:tblGrid>
      <w:tr w:rsidR="00693942" w:rsidTr="00D20367">
        <w:trPr>
          <w:trHeight w:val="12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942" w:rsidRDefault="00693942" w:rsidP="006939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Для игры в семью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942" w:rsidRDefault="00693942" w:rsidP="006939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Для игры в детский сад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942" w:rsidRDefault="00693942" w:rsidP="006939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Для игры в школу</w:t>
            </w:r>
          </w:p>
        </w:tc>
      </w:tr>
      <w:tr w:rsidR="00693942" w:rsidTr="00D20367">
        <w:trPr>
          <w:trHeight w:val="195"/>
        </w:trPr>
        <w:tc>
          <w:tcPr>
            <w:tcW w:w="3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2" w:rsidRDefault="00693942" w:rsidP="006939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2" w:rsidRDefault="00693942" w:rsidP="006939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2" w:rsidRDefault="00693942" w:rsidP="00693942">
            <w:pPr>
              <w:pStyle w:val="Default"/>
              <w:rPr>
                <w:sz w:val="20"/>
                <w:szCs w:val="20"/>
              </w:rPr>
            </w:pPr>
          </w:p>
        </w:tc>
      </w:tr>
      <w:tr w:rsidR="00693942" w:rsidTr="00D20367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2" w:rsidRPr="00D95860" w:rsidRDefault="00693942" w:rsidP="00D95860">
            <w:pPr>
              <w:pStyle w:val="Default"/>
              <w:spacing w:line="276" w:lineRule="auto"/>
              <w:rPr>
                <w:sz w:val="28"/>
              </w:rPr>
            </w:pPr>
            <w:r w:rsidRPr="00D95860">
              <w:rPr>
                <w:sz w:val="28"/>
              </w:rPr>
              <w:t xml:space="preserve">•Чтение рассказа Осеевой «Волшебное слово» Задание детям узнать о труде родителей. </w:t>
            </w:r>
          </w:p>
          <w:p w:rsidR="00693942" w:rsidRPr="00D95860" w:rsidRDefault="00693942" w:rsidP="00D95860">
            <w:pPr>
              <w:pStyle w:val="Default"/>
              <w:spacing w:line="276" w:lineRule="auto"/>
              <w:rPr>
                <w:sz w:val="28"/>
              </w:rPr>
            </w:pPr>
            <w:r w:rsidRPr="00D95860">
              <w:rPr>
                <w:sz w:val="28"/>
              </w:rPr>
              <w:t xml:space="preserve">• Создание альбома «Наши папы и мамы трудятся» </w:t>
            </w:r>
          </w:p>
          <w:p w:rsidR="00693942" w:rsidRPr="00D95860" w:rsidRDefault="00693942" w:rsidP="00D95860">
            <w:pPr>
              <w:pStyle w:val="Default"/>
              <w:spacing w:line="276" w:lineRule="auto"/>
              <w:rPr>
                <w:sz w:val="28"/>
              </w:rPr>
            </w:pPr>
            <w:r w:rsidRPr="00D95860">
              <w:rPr>
                <w:sz w:val="28"/>
              </w:rPr>
              <w:t xml:space="preserve">•Инсценировка </w:t>
            </w:r>
            <w:r w:rsidRPr="00D95860">
              <w:rPr>
                <w:sz w:val="28"/>
              </w:rPr>
              <w:lastRenderedPageBreak/>
              <w:t xml:space="preserve">стихотворения </w:t>
            </w:r>
            <w:r w:rsidR="00D20367">
              <w:rPr>
                <w:sz w:val="28"/>
              </w:rPr>
              <w:t>С. Михалкова «А что у вас?»</w:t>
            </w:r>
          </w:p>
          <w:p w:rsidR="00693942" w:rsidRPr="00D95860" w:rsidRDefault="00693942" w:rsidP="00D95860">
            <w:pPr>
              <w:pStyle w:val="Default"/>
              <w:spacing w:line="276" w:lineRule="auto"/>
              <w:rPr>
                <w:sz w:val="28"/>
              </w:rPr>
            </w:pPr>
            <w:r w:rsidRPr="00D95860">
              <w:rPr>
                <w:sz w:val="28"/>
              </w:rPr>
              <w:t>• Составление детьми расс</w:t>
            </w:r>
            <w:r w:rsidR="00D20367">
              <w:rPr>
                <w:sz w:val="28"/>
              </w:rPr>
              <w:t>казов на тему «Как я живу дома»</w:t>
            </w:r>
          </w:p>
          <w:p w:rsidR="00693942" w:rsidRPr="00D95860" w:rsidRDefault="00693942" w:rsidP="00D95860">
            <w:pPr>
              <w:pStyle w:val="Default"/>
              <w:spacing w:line="276" w:lineRule="auto"/>
              <w:rPr>
                <w:sz w:val="28"/>
              </w:rPr>
            </w:pPr>
            <w:r w:rsidRPr="00D95860">
              <w:rPr>
                <w:sz w:val="28"/>
              </w:rPr>
              <w:t>• Беседа на тему «Как я помогаю</w:t>
            </w:r>
            <w:r w:rsidR="00D20367">
              <w:rPr>
                <w:sz w:val="28"/>
              </w:rPr>
              <w:t xml:space="preserve"> взрослым» с участием Петрушки.</w:t>
            </w:r>
          </w:p>
          <w:p w:rsidR="00693942" w:rsidRPr="00D95860" w:rsidRDefault="00693942" w:rsidP="00D95860">
            <w:pPr>
              <w:pStyle w:val="Default"/>
              <w:spacing w:line="276" w:lineRule="auto"/>
              <w:rPr>
                <w:sz w:val="28"/>
              </w:rPr>
            </w:pPr>
            <w:r w:rsidRPr="00D95860">
              <w:rPr>
                <w:sz w:val="28"/>
              </w:rPr>
              <w:t>•Изготовление игрушек</w:t>
            </w:r>
            <w:r w:rsidR="00D20367">
              <w:rPr>
                <w:sz w:val="28"/>
              </w:rPr>
              <w:t xml:space="preserve"> </w:t>
            </w:r>
            <w:r w:rsidRPr="00D95860">
              <w:rPr>
                <w:sz w:val="28"/>
              </w:rPr>
              <w:t xml:space="preserve">- самоделок: кукольной мебели, телевизора, и др. </w:t>
            </w:r>
          </w:p>
          <w:p w:rsidR="00693942" w:rsidRPr="00D95860" w:rsidRDefault="00693942" w:rsidP="00D95860">
            <w:pPr>
              <w:pStyle w:val="Default"/>
              <w:spacing w:line="276" w:lineRule="auto"/>
              <w:rPr>
                <w:sz w:val="28"/>
              </w:rPr>
            </w:pPr>
            <w:r w:rsidRPr="00D95860">
              <w:rPr>
                <w:sz w:val="28"/>
              </w:rPr>
              <w:t xml:space="preserve">•Оказание помощи в распределении ролей. </w:t>
            </w:r>
          </w:p>
          <w:p w:rsidR="00693942" w:rsidRPr="00D95860" w:rsidRDefault="00693942" w:rsidP="00D20367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D95860">
              <w:rPr>
                <w:sz w:val="28"/>
              </w:rPr>
              <w:t xml:space="preserve">•Беседа с детьми по поводу дальнейшего хода игры, советы, предложения.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2" w:rsidRPr="00D95860" w:rsidRDefault="00693942" w:rsidP="00D95860">
            <w:pPr>
              <w:pStyle w:val="Default"/>
              <w:spacing w:line="276" w:lineRule="auto"/>
              <w:rPr>
                <w:sz w:val="28"/>
              </w:rPr>
            </w:pPr>
            <w:r w:rsidRPr="00D95860">
              <w:rPr>
                <w:sz w:val="28"/>
              </w:rPr>
              <w:lastRenderedPageBreak/>
              <w:t xml:space="preserve">• Знакомство с трудом воспитателя, няни, повара, медсестры, музыкального работника путём бесед, рассказов, экскурсий. </w:t>
            </w:r>
          </w:p>
          <w:p w:rsidR="00693942" w:rsidRPr="00D95860" w:rsidRDefault="00693942" w:rsidP="00D95860">
            <w:pPr>
              <w:pStyle w:val="Default"/>
              <w:spacing w:line="276" w:lineRule="auto"/>
              <w:rPr>
                <w:sz w:val="28"/>
              </w:rPr>
            </w:pPr>
            <w:r w:rsidRPr="00D95860">
              <w:rPr>
                <w:sz w:val="28"/>
              </w:rPr>
              <w:t xml:space="preserve">• Составление детьми рассказов на тему «Мой </w:t>
            </w:r>
            <w:r w:rsidRPr="00D95860">
              <w:rPr>
                <w:sz w:val="28"/>
              </w:rPr>
              <w:lastRenderedPageBreak/>
              <w:t xml:space="preserve">самый лучший день в детском саду» </w:t>
            </w:r>
          </w:p>
          <w:p w:rsidR="00693942" w:rsidRPr="00D95860" w:rsidRDefault="00693942" w:rsidP="00D95860">
            <w:pPr>
              <w:pStyle w:val="Default"/>
              <w:spacing w:line="276" w:lineRule="auto"/>
              <w:rPr>
                <w:sz w:val="28"/>
              </w:rPr>
            </w:pPr>
            <w:r w:rsidRPr="00D95860">
              <w:rPr>
                <w:sz w:val="28"/>
              </w:rPr>
              <w:t xml:space="preserve">• Чтение рассказа Н. Артюховой «Компот» и беседа о труде дежурных. </w:t>
            </w:r>
          </w:p>
          <w:p w:rsidR="00693942" w:rsidRPr="00D95860" w:rsidRDefault="00693942" w:rsidP="00D95860">
            <w:pPr>
              <w:pStyle w:val="Default"/>
              <w:spacing w:line="276" w:lineRule="auto"/>
              <w:rPr>
                <w:sz w:val="28"/>
              </w:rPr>
            </w:pPr>
            <w:r w:rsidRPr="00D95860">
              <w:rPr>
                <w:sz w:val="28"/>
              </w:rPr>
              <w:t xml:space="preserve">• Показ с помощью Петрушки сценок на темы «Наша жизнь в детском саду», «Хороший и плохой поступок». </w:t>
            </w:r>
          </w:p>
          <w:p w:rsidR="00693942" w:rsidRPr="00D95860" w:rsidRDefault="00693942" w:rsidP="00D95860">
            <w:pPr>
              <w:pStyle w:val="Default"/>
              <w:spacing w:line="276" w:lineRule="auto"/>
              <w:rPr>
                <w:sz w:val="28"/>
              </w:rPr>
            </w:pPr>
            <w:r w:rsidRPr="00D95860">
              <w:rPr>
                <w:sz w:val="28"/>
              </w:rPr>
              <w:t xml:space="preserve">• Подбор и изготовление игрушек для ролей музыкального работника, повара, няни, медсестры. </w:t>
            </w:r>
          </w:p>
          <w:p w:rsidR="00693942" w:rsidRPr="00D95860" w:rsidRDefault="00693942" w:rsidP="00D95860">
            <w:pPr>
              <w:pStyle w:val="Default"/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2" w:rsidRPr="00D95860" w:rsidRDefault="00D20367" w:rsidP="00693942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• </w:t>
            </w:r>
            <w:r w:rsidR="00693942" w:rsidRPr="00D95860">
              <w:rPr>
                <w:sz w:val="28"/>
              </w:rPr>
              <w:t xml:space="preserve">Экскурсия в школу. </w:t>
            </w:r>
          </w:p>
          <w:p w:rsidR="00693942" w:rsidRPr="00D95860" w:rsidRDefault="00693942" w:rsidP="00693942">
            <w:pPr>
              <w:pStyle w:val="Default"/>
              <w:rPr>
                <w:sz w:val="28"/>
              </w:rPr>
            </w:pPr>
            <w:r w:rsidRPr="00D95860">
              <w:rPr>
                <w:sz w:val="28"/>
              </w:rPr>
              <w:t xml:space="preserve">• Беседа о школе с использованием иллюстрированного материала. </w:t>
            </w:r>
          </w:p>
          <w:p w:rsidR="00693942" w:rsidRPr="00D95860" w:rsidRDefault="00693942" w:rsidP="00693942">
            <w:pPr>
              <w:pStyle w:val="Default"/>
              <w:rPr>
                <w:sz w:val="28"/>
              </w:rPr>
            </w:pPr>
            <w:r w:rsidRPr="00D95860">
              <w:rPr>
                <w:sz w:val="28"/>
              </w:rPr>
              <w:t xml:space="preserve">• Заучивание стихотворения З. Александровой «В школу» </w:t>
            </w:r>
          </w:p>
          <w:p w:rsidR="00693942" w:rsidRPr="00D95860" w:rsidRDefault="00693942" w:rsidP="00693942">
            <w:pPr>
              <w:pStyle w:val="Default"/>
              <w:rPr>
                <w:sz w:val="28"/>
              </w:rPr>
            </w:pPr>
            <w:r w:rsidRPr="00D95860">
              <w:rPr>
                <w:sz w:val="28"/>
              </w:rPr>
              <w:lastRenderedPageBreak/>
              <w:t xml:space="preserve">• Повторная экскурсия в школу и беседа с учительницей. </w:t>
            </w:r>
          </w:p>
          <w:p w:rsidR="00693942" w:rsidRPr="00D95860" w:rsidRDefault="00693942" w:rsidP="00693942">
            <w:pPr>
              <w:pStyle w:val="Default"/>
              <w:rPr>
                <w:sz w:val="28"/>
              </w:rPr>
            </w:pPr>
            <w:r w:rsidRPr="00D95860">
              <w:rPr>
                <w:sz w:val="28"/>
              </w:rPr>
              <w:t>• Чтение произведения Л. Воронковой «</w:t>
            </w:r>
            <w:proofErr w:type="gramStart"/>
            <w:r w:rsidRPr="00D95860">
              <w:rPr>
                <w:sz w:val="28"/>
              </w:rPr>
              <w:t>Подружи</w:t>
            </w:r>
            <w:proofErr w:type="gramEnd"/>
            <w:r w:rsidRPr="00D95860">
              <w:rPr>
                <w:sz w:val="28"/>
              </w:rPr>
              <w:t xml:space="preserve"> идут в школу» </w:t>
            </w:r>
          </w:p>
          <w:p w:rsidR="00693942" w:rsidRPr="00D95860" w:rsidRDefault="00D95860" w:rsidP="00693942">
            <w:pPr>
              <w:pStyle w:val="Default"/>
              <w:rPr>
                <w:sz w:val="28"/>
              </w:rPr>
            </w:pPr>
            <w:r w:rsidRPr="00D95860">
              <w:rPr>
                <w:sz w:val="28"/>
              </w:rPr>
              <w:t xml:space="preserve">• </w:t>
            </w:r>
            <w:r w:rsidR="00693942" w:rsidRPr="00D95860">
              <w:rPr>
                <w:sz w:val="28"/>
              </w:rPr>
              <w:t xml:space="preserve">Беседа о предметах, которые нужны ученикам. </w:t>
            </w:r>
          </w:p>
          <w:p w:rsidR="00693942" w:rsidRPr="00D95860" w:rsidRDefault="00693942" w:rsidP="00693942">
            <w:pPr>
              <w:pStyle w:val="Default"/>
              <w:rPr>
                <w:color w:val="auto"/>
                <w:sz w:val="28"/>
              </w:rPr>
            </w:pPr>
          </w:p>
        </w:tc>
      </w:tr>
      <w:tr w:rsidR="00693942" w:rsidTr="00D20367">
        <w:tc>
          <w:tcPr>
            <w:tcW w:w="10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942" w:rsidRDefault="00693942" w:rsidP="00693942">
            <w:pPr>
              <w:pStyle w:val="Default"/>
              <w:rPr>
                <w:color w:val="auto"/>
              </w:rPr>
            </w:pPr>
          </w:p>
        </w:tc>
      </w:tr>
    </w:tbl>
    <w:p w:rsidR="00714BD1" w:rsidRPr="00714BD1" w:rsidRDefault="00714BD1" w:rsidP="00CB4C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 xml:space="preserve">В этой </w:t>
      </w:r>
      <w:proofErr w:type="spellStart"/>
      <w:r w:rsidRPr="00714BD1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714BD1">
        <w:rPr>
          <w:rFonts w:ascii="Times New Roman" w:hAnsi="Times New Roman" w:cs="Times New Roman"/>
          <w:sz w:val="28"/>
        </w:rPr>
        <w:t xml:space="preserve"> - образовательной работе для лучшего, более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эмоционального восприятия дошкольниками содержания рассказа или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стихотворения, лучшего понимания основного смысла беседы, повышения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активности можно использовать фотографии, иллюстрации к книгам, игрушки, кукол – «артистов» кукольного театра, вносить элементы игры,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проводить специальные экскурсии и наблюдения на прогулках. В результате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перед детьми оживают образы и события, описанные в прочитанном им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произведении, и возникает то эмоциональное настроение, которое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необходимо для реализации в играх полученных представлений, у ребят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появляется желание действовать самим. Организованная таким образом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работа способствует развитию у детей интереса к окружающей жизни,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создаёт у них правильные представления о взаимоотношениях между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людьми.</w:t>
      </w:r>
    </w:p>
    <w:p w:rsidR="00714BD1" w:rsidRPr="00714BD1" w:rsidRDefault="00714BD1" w:rsidP="00CB4C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Известно, что, чтобы полученные детьми, представления закреплялись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у них, необходимы постоянные упражнения, и такими упражнениями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являются игры. Поэтому очень важно, чтобы у ребят возникла потребность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вносить полученные на занятиях знания в свои игры. На первых порах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воспитатель должен уточнять с детьми темы игр, напоминая им о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прочитанных книгах и проведённых беседах, должен помогать в организации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игры и развитии её содержания, непосредственно участвовать в налаживании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взаимоотношений между детьми, следить за выполнением ими правил игры.</w:t>
      </w:r>
    </w:p>
    <w:p w:rsidR="00714BD1" w:rsidRPr="00714BD1" w:rsidRDefault="00714BD1" w:rsidP="00CB4C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Другим важным направлением работы педагога, способствующей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развитию сюжетно - ролевых игр дошкольников</w:t>
      </w:r>
      <w:proofErr w:type="gramStart"/>
      <w:r w:rsidRPr="00714BD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14BD1">
        <w:rPr>
          <w:rFonts w:ascii="Times New Roman" w:hAnsi="Times New Roman" w:cs="Times New Roman"/>
          <w:sz w:val="28"/>
        </w:rPr>
        <w:t xml:space="preserve"> является обучение их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конструированию из строительного материала. С этой целью в детском саду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проводятся занятия по конструированию с постепенным усложнением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задания.</w:t>
      </w:r>
    </w:p>
    <w:p w:rsidR="00714BD1" w:rsidRPr="00714BD1" w:rsidRDefault="00714BD1" w:rsidP="00CB4C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lastRenderedPageBreak/>
        <w:t>Большое внимание в конструировании следует уделять воспитанию у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детей умения устанавливать в процессе деятельности дружеские отношения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со сверстниками. На всех занятиях надо стремиться к тому, чтобы дети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почувствовали ответственность не только за себя, но и за своего товарища,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который тоже вместе со всеми должен выполнять задание. А при оценке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построек надо непременно обратить внимание играющих на то, какие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хорошие результаты получаются, когда трудятся дружно, помогают друг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другу.</w:t>
      </w:r>
    </w:p>
    <w:p w:rsidR="00714BD1" w:rsidRPr="00714BD1" w:rsidRDefault="00714BD1" w:rsidP="00CB4C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В результате этого, дети овладевают необходимыми строительными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умениями, получают новые знания о строительных формах и правилах их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использования, у ребят воспитывается умение согласовывать свои замыслы и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действия с товарищами</w:t>
      </w:r>
      <w:r w:rsidR="00CB4C53">
        <w:rPr>
          <w:rFonts w:ascii="Times New Roman" w:hAnsi="Times New Roman" w:cs="Times New Roman"/>
          <w:sz w:val="28"/>
        </w:rPr>
        <w:t xml:space="preserve">, сообща добиваться задуманного. </w:t>
      </w:r>
      <w:r w:rsidRPr="00714BD1">
        <w:rPr>
          <w:rFonts w:ascii="Times New Roman" w:hAnsi="Times New Roman" w:cs="Times New Roman"/>
          <w:sz w:val="28"/>
        </w:rPr>
        <w:t>Наблюдая за развитием у детей строительных умений, поддерживая их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интерес к конструированию, педагог может предложить группе детей,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строящих лучше других, более сложные и интересные задания.</w:t>
      </w:r>
    </w:p>
    <w:p w:rsidR="00714BD1" w:rsidRPr="00714BD1" w:rsidRDefault="00714BD1" w:rsidP="00CB4C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Немаловажное значение для оживления и обогащения содержания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детских игр имеет и обучение детей изготовление игрушек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- самоделок.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Например, если при игре в семью дети сделают кукольную мебель,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телевизор, пианино и т. д., можно организовать магазин, где будут продавать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 xml:space="preserve">эти предметы. Таким </w:t>
      </w:r>
      <w:r w:rsidR="00CB4C53" w:rsidRPr="00714BD1">
        <w:rPr>
          <w:rFonts w:ascii="Times New Roman" w:hAnsi="Times New Roman" w:cs="Times New Roman"/>
          <w:sz w:val="28"/>
        </w:rPr>
        <w:t>образом,</w:t>
      </w:r>
      <w:r w:rsidRPr="00714BD1">
        <w:rPr>
          <w:rFonts w:ascii="Times New Roman" w:hAnsi="Times New Roman" w:cs="Times New Roman"/>
          <w:sz w:val="28"/>
        </w:rPr>
        <w:t xml:space="preserve"> организованная игра поможет заинтересовать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детей изготовлением игрушек, повысит их ответственность в процессе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занятий, вызовет у каждого ребёнка стремление достичь лучшего результата</w:t>
      </w:r>
      <w:r w:rsidR="00D9586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ведь очень приятно, когда твою игрушку с удовольствием покупают.</w:t>
      </w:r>
    </w:p>
    <w:p w:rsidR="00714BD1" w:rsidRPr="00714BD1" w:rsidRDefault="00714BD1" w:rsidP="00CB4C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В результате проведения различной воспитательной и образовательной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работы, направленной на поддержание и развитие интереса к играм на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определённые темы, содержание их будет постепенно изменяться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обогащаться по мере приобретения детьми новых знаний и умений. В этих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играх уже можно будет наблюдать взаимодействие, комбинирование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разнообразных впечатлений, переживаний и знаний, полученных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дошкольниками в детском саду и дома</w:t>
      </w:r>
      <w:r w:rsidR="00CB4C53">
        <w:rPr>
          <w:rFonts w:ascii="Times New Roman" w:hAnsi="Times New Roman" w:cs="Times New Roman"/>
          <w:sz w:val="28"/>
        </w:rPr>
        <w:t>.</w:t>
      </w:r>
    </w:p>
    <w:p w:rsidR="00714BD1" w:rsidRDefault="00714BD1" w:rsidP="00CB4C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Тесная взаимосвязь обучения с игрой, сочетание различных форм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воспитательной работы, направленной на создание у дошкольников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определённой эмоциональн</w:t>
      </w:r>
      <w:proofErr w:type="gramStart"/>
      <w:r w:rsidRPr="00714BD1">
        <w:rPr>
          <w:rFonts w:ascii="Times New Roman" w:hAnsi="Times New Roman" w:cs="Times New Roman"/>
          <w:sz w:val="28"/>
        </w:rPr>
        <w:t>о-</w:t>
      </w:r>
      <w:proofErr w:type="gramEnd"/>
      <w:r w:rsidRPr="00714BD1">
        <w:rPr>
          <w:rFonts w:ascii="Times New Roman" w:hAnsi="Times New Roman" w:cs="Times New Roman"/>
          <w:sz w:val="28"/>
        </w:rPr>
        <w:t xml:space="preserve"> психологической настроенности и радостного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ожидания игры, помогают воспитателю существенно обогатить содержание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игр, создать стойкие игровые группировки, объединяющие небольшое</w:t>
      </w:r>
      <w:r w:rsidR="00CB4C53">
        <w:rPr>
          <w:rFonts w:ascii="Times New Roman" w:hAnsi="Times New Roman" w:cs="Times New Roman"/>
          <w:sz w:val="28"/>
        </w:rPr>
        <w:t xml:space="preserve"> количество детей (</w:t>
      </w:r>
      <w:r w:rsidRPr="00714BD1">
        <w:rPr>
          <w:rFonts w:ascii="Times New Roman" w:hAnsi="Times New Roman" w:cs="Times New Roman"/>
          <w:sz w:val="28"/>
        </w:rPr>
        <w:t>5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- 9 человек), вызвать устойчивый интерес к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определённым темам игры, устанавливать дружеское взаимопонимание между играющими на основе формирования у них более чётких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представлений о коллективных взаимоотношениях людей</w:t>
      </w:r>
      <w:r w:rsidR="00CB4C53">
        <w:rPr>
          <w:rFonts w:ascii="Times New Roman" w:hAnsi="Times New Roman" w:cs="Times New Roman"/>
          <w:sz w:val="28"/>
        </w:rPr>
        <w:t>.</w:t>
      </w:r>
    </w:p>
    <w:p w:rsidR="00CB4C53" w:rsidRDefault="00CB4C53" w:rsidP="00CB4C5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B4C53" w:rsidRPr="00714BD1" w:rsidRDefault="00CB4C53" w:rsidP="00CB4C5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14BD1" w:rsidRPr="00D95860" w:rsidRDefault="00714BD1" w:rsidP="00D95860">
      <w:pPr>
        <w:jc w:val="center"/>
        <w:rPr>
          <w:rFonts w:ascii="Times New Roman" w:hAnsi="Times New Roman" w:cs="Times New Roman"/>
          <w:b/>
          <w:sz w:val="28"/>
        </w:rPr>
      </w:pPr>
      <w:r w:rsidRPr="00D95860">
        <w:rPr>
          <w:rFonts w:ascii="Times New Roman" w:hAnsi="Times New Roman" w:cs="Times New Roman"/>
          <w:b/>
          <w:sz w:val="28"/>
        </w:rPr>
        <w:lastRenderedPageBreak/>
        <w:t>Методы организации детского коллектива</w:t>
      </w:r>
      <w:r w:rsidR="00CB4C53">
        <w:rPr>
          <w:rFonts w:ascii="Times New Roman" w:hAnsi="Times New Roman" w:cs="Times New Roman"/>
          <w:b/>
          <w:sz w:val="28"/>
        </w:rPr>
        <w:t xml:space="preserve"> </w:t>
      </w:r>
      <w:r w:rsidRPr="00D95860">
        <w:rPr>
          <w:rFonts w:ascii="Times New Roman" w:hAnsi="Times New Roman" w:cs="Times New Roman"/>
          <w:b/>
          <w:sz w:val="28"/>
        </w:rPr>
        <w:t>в длительных сюжетно - ролевых играх.</w:t>
      </w:r>
    </w:p>
    <w:p w:rsidR="00714BD1" w:rsidRPr="00714BD1" w:rsidRDefault="00714BD1" w:rsidP="00CB4C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Игра с постоянно развивающимся и усложняющимся содержанием</w:t>
      </w:r>
      <w:r w:rsidR="00D9586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деятельность, очень близкая детским интересам и отвечающая потребностям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развития ребёнка старшего дошкольного возраста. Когда дети увлечённо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играют продолжительное время и совместное достижение цели, преодоление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трудностей в игре, доставляет им радость, удовольствие, то овладение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нормами коллективных взаимоотношений, усвоение знаний, умений и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навыков, необходимых для развития содержания игры, становится насущной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потребностью каждого ребёнка. Следовательно, если длительная сюжетно -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ролевая игра занимает подобающее ей значительное место в педагогическом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процессе детского сада, старшие дошкольники действительно объединяются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 дружный детский коллектив.</w:t>
      </w:r>
    </w:p>
    <w:p w:rsidR="00714BD1" w:rsidRPr="00714BD1" w:rsidRDefault="00714BD1" w:rsidP="00CB4C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В организации детского коллектива у старших дошкольников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решающая роль принадлежит всегда воспитателю. Именно благодаря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вдумчивой и целенаправленной работе воспитателя и при его руководстве у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детей формируется умение жить и работать в коллективе и находить радость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 коллективной жизни.</w:t>
      </w:r>
    </w:p>
    <w:p w:rsidR="00714BD1" w:rsidRPr="00714BD1" w:rsidRDefault="00714BD1" w:rsidP="00CB4C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Формирование детского коллектива старших дошкольников в</w:t>
      </w:r>
      <w:r w:rsidR="00CB4C53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длительных сюжетно - ролевых играх осуществляется поэтапно.</w:t>
      </w:r>
    </w:p>
    <w:p w:rsidR="00714BD1" w:rsidRPr="00714BD1" w:rsidRDefault="00714BD1" w:rsidP="00D91D0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На первом этапе в результате единства обучения и игры у детей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формируются представления о нормах взаимоотношений людей в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коллективе, появляется устойчивый интерес к играм на определённые темы,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стремление использовать полученные знания для развития содержание игр,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усиливается сплочённость детей.</w:t>
      </w:r>
    </w:p>
    <w:p w:rsidR="00714BD1" w:rsidRPr="00714BD1" w:rsidRDefault="00714BD1" w:rsidP="00D91D0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В ходе второго этапа организации детского коллектива, когда у детей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под влиянием обучения возникают и развиваются длительные творческие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игры, а проявления чувства доброты, чуткости, отзывчивости, дружбы, ответственности во взаимоотношениях становятся более осознанными и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устойчивыми, происходит процесс естественного объединения маленьких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группировок в единый играющий детский коллектив.</w:t>
      </w:r>
    </w:p>
    <w:p w:rsidR="00714BD1" w:rsidRPr="00714BD1" w:rsidRDefault="00714BD1" w:rsidP="00D91D0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Особое значение на этом этапе в связи с усложнением содержания игры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приобретает длительно выполняемая ребёнком игровая роль, в которой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отражаются новые коллективные взаимоотношения детей</w:t>
      </w:r>
      <w:proofErr w:type="gramStart"/>
      <w:r w:rsidRPr="00714BD1">
        <w:rPr>
          <w:rFonts w:ascii="Times New Roman" w:hAnsi="Times New Roman" w:cs="Times New Roman"/>
          <w:sz w:val="28"/>
        </w:rPr>
        <w:t>.</w:t>
      </w:r>
      <w:proofErr w:type="gramEnd"/>
      <w:r w:rsidRPr="00714BD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14BD1">
        <w:rPr>
          <w:rFonts w:ascii="Times New Roman" w:hAnsi="Times New Roman" w:cs="Times New Roman"/>
          <w:sz w:val="28"/>
        </w:rPr>
        <w:t>в</w:t>
      </w:r>
      <w:proofErr w:type="gramEnd"/>
      <w:r w:rsidRPr="00714BD1">
        <w:rPr>
          <w:rFonts w:ascii="Times New Roman" w:hAnsi="Times New Roman" w:cs="Times New Roman"/>
          <w:sz w:val="28"/>
        </w:rPr>
        <w:t xml:space="preserve"> своих играх дети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могут изображать людей различных профессий - и героических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(космонавты, полярники - исследователи) и обычных (библиотекарь,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продавец и др.). Длительная увлечённость ролью пробуждает у ребёнка</w:t>
      </w:r>
      <w:r w:rsidR="00D91D00">
        <w:rPr>
          <w:rFonts w:ascii="Times New Roman" w:hAnsi="Times New Roman" w:cs="Times New Roman"/>
          <w:sz w:val="28"/>
        </w:rPr>
        <w:t xml:space="preserve"> собственные сильные чувства</w:t>
      </w:r>
      <w:r w:rsidRPr="00714BD1">
        <w:rPr>
          <w:rFonts w:ascii="Times New Roman" w:hAnsi="Times New Roman" w:cs="Times New Roman"/>
          <w:sz w:val="28"/>
        </w:rPr>
        <w:t>: ответственность, гордость, чувство общности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 другими детьми. В длительной сюжетно - ролевой игре с помощью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воображения, на основе подражания реальным взаимоотношениям взрослых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 эмоциональной восприимчивости ребёнок сам приобретает свой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lastRenderedPageBreak/>
        <w:t>жизненный опыт, в котором он стремится реализовать вновь образовавшуюся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потребность жить интересами своего игрового коллектива.</w:t>
      </w:r>
    </w:p>
    <w:p w:rsidR="00714BD1" w:rsidRPr="00714BD1" w:rsidRDefault="00714BD1" w:rsidP="00D91D0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Третий этап организации детского коллектива предполагает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формирование у детей навыков самоорганизации. В длительных творческих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играх это сложный путь: от овладения детьми внешними элементами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самоорганизации, носящими случайный характер, до осознания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необходимости и важности иметь такие организационные умения и навыки,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которые превращают игру в увлекательную коллективную деятельность.</w:t>
      </w:r>
    </w:p>
    <w:p w:rsidR="00DC741D" w:rsidRPr="00714BD1" w:rsidRDefault="00714BD1" w:rsidP="00D91D0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14BD1">
        <w:rPr>
          <w:rFonts w:ascii="Times New Roman" w:hAnsi="Times New Roman" w:cs="Times New Roman"/>
          <w:sz w:val="28"/>
        </w:rPr>
        <w:t>Длительные сюжетно - ролевые игры сплачивают детей вокруг одной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цели, объединяют общими интересами, дают единую перспективу. Тем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 xml:space="preserve">самым осуществляется одно из главных условий воспитания </w:t>
      </w:r>
      <w:r w:rsidR="00D91D00">
        <w:rPr>
          <w:rFonts w:ascii="Times New Roman" w:hAnsi="Times New Roman" w:cs="Times New Roman"/>
          <w:sz w:val="28"/>
        </w:rPr>
        <w:t>–</w:t>
      </w:r>
      <w:r w:rsidRPr="00714BD1">
        <w:rPr>
          <w:rFonts w:ascii="Times New Roman" w:hAnsi="Times New Roman" w:cs="Times New Roman"/>
          <w:sz w:val="28"/>
        </w:rPr>
        <w:t xml:space="preserve"> непрерывность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и постоянство определённой целенаправленной деятельности детей,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необходимой для осознания ими своих обязанностей перед товарищами и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выработки прочных, устойчивых навыков жизни в коллективе. А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результатом накопления положительных изменений в развитии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коллективных взаимоотношений и формировании навыков самоорганизации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детей является постепенное объединение их в дружный коллектив, используемый воспитателем как средство дальнейшего закрепления</w:t>
      </w:r>
      <w:r w:rsidR="00D91D00">
        <w:rPr>
          <w:rFonts w:ascii="Times New Roman" w:hAnsi="Times New Roman" w:cs="Times New Roman"/>
          <w:sz w:val="28"/>
        </w:rPr>
        <w:t xml:space="preserve"> </w:t>
      </w:r>
      <w:r w:rsidRPr="00714BD1">
        <w:rPr>
          <w:rFonts w:ascii="Times New Roman" w:hAnsi="Times New Roman" w:cs="Times New Roman"/>
          <w:sz w:val="28"/>
        </w:rPr>
        <w:t>положительных чувств и привычек дошкольников.</w:t>
      </w:r>
    </w:p>
    <w:sectPr w:rsidR="00DC741D" w:rsidRPr="00714BD1" w:rsidSect="00AE59CC">
      <w:pgSz w:w="11906" w:h="16838"/>
      <w:pgMar w:top="720" w:right="720" w:bottom="720" w:left="72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D1"/>
    <w:rsid w:val="000C0F22"/>
    <w:rsid w:val="00200989"/>
    <w:rsid w:val="002C20DB"/>
    <w:rsid w:val="00693942"/>
    <w:rsid w:val="00714BD1"/>
    <w:rsid w:val="00A85DBA"/>
    <w:rsid w:val="00AE59CC"/>
    <w:rsid w:val="00C86E3D"/>
    <w:rsid w:val="00CB4C53"/>
    <w:rsid w:val="00D20367"/>
    <w:rsid w:val="00D41FDB"/>
    <w:rsid w:val="00D91D00"/>
    <w:rsid w:val="00D95860"/>
    <w:rsid w:val="00DC741D"/>
    <w:rsid w:val="00E10474"/>
    <w:rsid w:val="00E82F9D"/>
    <w:rsid w:val="00E90207"/>
    <w:rsid w:val="00E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75"/>
  </w:style>
  <w:style w:type="paragraph" w:styleId="1">
    <w:name w:val="heading 1"/>
    <w:basedOn w:val="a"/>
    <w:next w:val="a"/>
    <w:link w:val="10"/>
    <w:uiPriority w:val="9"/>
    <w:qFormat/>
    <w:rsid w:val="00E95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9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9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9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9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9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9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9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09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09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09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09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09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09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09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09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5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5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56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5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00989"/>
    <w:rPr>
      <w:b/>
      <w:bCs/>
    </w:rPr>
  </w:style>
  <w:style w:type="character" w:styleId="a9">
    <w:name w:val="Emphasis"/>
    <w:basedOn w:val="a0"/>
    <w:uiPriority w:val="20"/>
    <w:qFormat/>
    <w:rsid w:val="00E95675"/>
    <w:rPr>
      <w:i/>
      <w:iCs/>
    </w:rPr>
  </w:style>
  <w:style w:type="paragraph" w:styleId="aa">
    <w:name w:val="No Spacing"/>
    <w:link w:val="ab"/>
    <w:uiPriority w:val="1"/>
    <w:qFormat/>
    <w:rsid w:val="00E95675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95675"/>
    <w:rPr>
      <w:rFonts w:ascii="Calibri" w:hAnsi="Calibri"/>
    </w:rPr>
  </w:style>
  <w:style w:type="paragraph" w:styleId="ac">
    <w:name w:val="List Paragraph"/>
    <w:basedOn w:val="a"/>
    <w:uiPriority w:val="34"/>
    <w:qFormat/>
    <w:rsid w:val="00E956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09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098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009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0098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9567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9567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0098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0098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0098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00989"/>
    <w:pPr>
      <w:outlineLvl w:val="9"/>
    </w:pPr>
  </w:style>
  <w:style w:type="paragraph" w:customStyle="1" w:styleId="Default">
    <w:name w:val="Default"/>
    <w:rsid w:val="00C86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75"/>
  </w:style>
  <w:style w:type="paragraph" w:styleId="1">
    <w:name w:val="heading 1"/>
    <w:basedOn w:val="a"/>
    <w:next w:val="a"/>
    <w:link w:val="10"/>
    <w:uiPriority w:val="9"/>
    <w:qFormat/>
    <w:rsid w:val="00E95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9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9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9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9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9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9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9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09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09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09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09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09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09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09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09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5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5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56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5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00989"/>
    <w:rPr>
      <w:b/>
      <w:bCs/>
    </w:rPr>
  </w:style>
  <w:style w:type="character" w:styleId="a9">
    <w:name w:val="Emphasis"/>
    <w:basedOn w:val="a0"/>
    <w:uiPriority w:val="20"/>
    <w:qFormat/>
    <w:rsid w:val="00E95675"/>
    <w:rPr>
      <w:i/>
      <w:iCs/>
    </w:rPr>
  </w:style>
  <w:style w:type="paragraph" w:styleId="aa">
    <w:name w:val="No Spacing"/>
    <w:link w:val="ab"/>
    <w:uiPriority w:val="1"/>
    <w:qFormat/>
    <w:rsid w:val="00E95675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95675"/>
    <w:rPr>
      <w:rFonts w:ascii="Calibri" w:hAnsi="Calibri"/>
    </w:rPr>
  </w:style>
  <w:style w:type="paragraph" w:styleId="ac">
    <w:name w:val="List Paragraph"/>
    <w:basedOn w:val="a"/>
    <w:uiPriority w:val="34"/>
    <w:qFormat/>
    <w:rsid w:val="00E956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09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098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009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0098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9567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9567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0098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0098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0098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00989"/>
    <w:pPr>
      <w:outlineLvl w:val="9"/>
    </w:pPr>
  </w:style>
  <w:style w:type="paragraph" w:customStyle="1" w:styleId="Default">
    <w:name w:val="Default"/>
    <w:rsid w:val="00C86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73E0-C5B7-4D6E-BC81-4E4CFE15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6</cp:revision>
  <dcterms:created xsi:type="dcterms:W3CDTF">2021-02-11T18:43:00Z</dcterms:created>
  <dcterms:modified xsi:type="dcterms:W3CDTF">2021-02-20T07:35:00Z</dcterms:modified>
</cp:coreProperties>
</file>