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6A" w:rsidRPr="00A27F86" w:rsidRDefault="00331F6A" w:rsidP="00331F6A">
      <w:pPr>
        <w:spacing w:after="0" w:line="276" w:lineRule="auto"/>
        <w:ind w:left="-567" w:right="-142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27F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331F6A" w:rsidRPr="00A27F86" w:rsidRDefault="00331F6A" w:rsidP="00331F6A">
      <w:pPr>
        <w:spacing w:after="0" w:line="276" w:lineRule="auto"/>
        <w:ind w:left="-567" w:right="-142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27F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детский сад № 32 г. Липецка</w:t>
      </w:r>
    </w:p>
    <w:p w:rsidR="00331F6A" w:rsidRPr="00A27F86" w:rsidRDefault="00331F6A" w:rsidP="00331F6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31F6A" w:rsidRPr="00A27F86" w:rsidRDefault="00331F6A" w:rsidP="00331F6A">
      <w:pPr>
        <w:spacing w:after="0" w:line="276" w:lineRule="auto"/>
        <w:ind w:firstLine="709"/>
        <w:jc w:val="center"/>
        <w:rPr>
          <w:b/>
          <w:color w:val="FF0000"/>
        </w:rPr>
      </w:pPr>
    </w:p>
    <w:p w:rsidR="00331F6A" w:rsidRPr="00A27F86" w:rsidRDefault="00331F6A" w:rsidP="00331F6A">
      <w:pPr>
        <w:spacing w:after="0" w:line="276" w:lineRule="auto"/>
        <w:ind w:firstLine="709"/>
        <w:jc w:val="center"/>
        <w:rPr>
          <w:b/>
          <w:color w:val="FF0000"/>
        </w:rPr>
      </w:pPr>
    </w:p>
    <w:p w:rsidR="00331F6A" w:rsidRPr="00A27F86" w:rsidRDefault="00331F6A" w:rsidP="00331F6A">
      <w:pPr>
        <w:spacing w:after="0" w:line="276" w:lineRule="auto"/>
        <w:ind w:firstLine="709"/>
        <w:jc w:val="center"/>
        <w:rPr>
          <w:b/>
          <w:color w:val="FF0000"/>
        </w:rPr>
      </w:pPr>
    </w:p>
    <w:p w:rsidR="00331F6A" w:rsidRPr="00A27F86" w:rsidRDefault="00331F6A" w:rsidP="00331F6A">
      <w:pPr>
        <w:spacing w:after="0" w:line="276" w:lineRule="auto"/>
        <w:ind w:firstLine="709"/>
        <w:jc w:val="center"/>
        <w:rPr>
          <w:b/>
          <w:color w:val="FF0000"/>
        </w:rPr>
      </w:pPr>
    </w:p>
    <w:p w:rsidR="00331F6A" w:rsidRPr="00A27F86" w:rsidRDefault="00331F6A" w:rsidP="00331F6A">
      <w:pPr>
        <w:spacing w:after="0" w:line="276" w:lineRule="auto"/>
        <w:ind w:firstLine="709"/>
        <w:jc w:val="center"/>
        <w:rPr>
          <w:b/>
          <w:color w:val="FF0000"/>
        </w:rPr>
      </w:pPr>
    </w:p>
    <w:p w:rsidR="00331F6A" w:rsidRPr="00A27F86" w:rsidRDefault="00331F6A" w:rsidP="00331F6A">
      <w:pPr>
        <w:spacing w:after="0" w:line="276" w:lineRule="auto"/>
        <w:ind w:firstLine="709"/>
        <w:jc w:val="center"/>
        <w:rPr>
          <w:b/>
          <w:color w:val="FF0000"/>
        </w:rPr>
      </w:pPr>
    </w:p>
    <w:p w:rsidR="00331F6A" w:rsidRPr="00A27F86" w:rsidRDefault="00331F6A" w:rsidP="00331F6A">
      <w:pPr>
        <w:spacing w:after="0" w:line="276" w:lineRule="auto"/>
        <w:ind w:firstLine="709"/>
        <w:jc w:val="center"/>
        <w:rPr>
          <w:b/>
          <w:color w:val="FF0000"/>
        </w:rPr>
      </w:pPr>
    </w:p>
    <w:p w:rsidR="00331F6A" w:rsidRPr="00A27F86" w:rsidRDefault="00331F6A" w:rsidP="00331F6A">
      <w:pPr>
        <w:spacing w:after="0" w:line="276" w:lineRule="auto"/>
        <w:ind w:firstLine="709"/>
        <w:jc w:val="center"/>
        <w:rPr>
          <w:b/>
          <w:color w:val="FF0000"/>
        </w:rPr>
      </w:pPr>
    </w:p>
    <w:p w:rsidR="00331F6A" w:rsidRPr="00A27F86" w:rsidRDefault="00331F6A" w:rsidP="00331F6A">
      <w:pPr>
        <w:spacing w:after="0" w:line="276" w:lineRule="auto"/>
        <w:ind w:firstLine="709"/>
        <w:jc w:val="center"/>
        <w:rPr>
          <w:b/>
          <w:color w:val="FF0000"/>
        </w:rPr>
      </w:pPr>
    </w:p>
    <w:p w:rsidR="00331F6A" w:rsidRPr="00A27F86" w:rsidRDefault="00331F6A" w:rsidP="00331F6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</w:pPr>
      <w:r w:rsidRPr="00A27F86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  <w:t>Консультация для родителей</w:t>
      </w:r>
    </w:p>
    <w:p w:rsidR="00331F6A" w:rsidRPr="00A27F86" w:rsidRDefault="00331F6A" w:rsidP="00331F6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</w:pPr>
      <w:r w:rsidRPr="00A27F86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  <w:t>«</w:t>
      </w:r>
      <w:r w:rsidRPr="00331F6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Как родителям научить ребенка играть в сюжетно-ролевые игры?</w:t>
      </w:r>
      <w:r w:rsidRPr="00A27F86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  <w:t>»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F6A" w:rsidRPr="00F737F5" w:rsidRDefault="00331F6A" w:rsidP="00331F6A">
      <w:pPr>
        <w:spacing w:after="0" w:line="276" w:lineRule="auto"/>
        <w:ind w:firstLine="709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</w:t>
      </w:r>
      <w:r w:rsidRPr="00F737F5">
        <w:rPr>
          <w:rFonts w:ascii="Times New Roman" w:eastAsia="Times New Roman" w:hAnsi="Times New Roman" w:cs="Times New Roman"/>
          <w:b/>
          <w:sz w:val="28"/>
          <w:szCs w:val="28"/>
        </w:rPr>
        <w:t>о 3-х лет:</w:t>
      </w:r>
    </w:p>
    <w:p w:rsidR="00331F6A" w:rsidRDefault="00331F6A" w:rsidP="00331F6A">
      <w:pPr>
        <w:spacing w:after="0" w:line="276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• Сначала ребенка знакомьте с предметами (например, кукла или машинка).</w:t>
      </w:r>
    </w:p>
    <w:p w:rsidR="00331F6A" w:rsidRDefault="00331F6A" w:rsidP="00331F6A">
      <w:pPr>
        <w:spacing w:after="0" w:line="276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• Учите выполнять действия с этими предметами (куколку надо побаюкать, а машинку везти)</w:t>
      </w:r>
    </w:p>
    <w:p w:rsidR="00331F6A" w:rsidRDefault="00331F6A" w:rsidP="00331F6A">
      <w:pPr>
        <w:spacing w:after="0" w:line="276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• Усложняйте правила игры, появляются несколько предметов и несколько действий: куклу сначала баюкают, затем укладывают в кровать (появляется второй предмет и второе действие), накрывают одеялом (появляется третий предмет и третье действие).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• У ребенка до трех лет еще не сформировалось свое «Я». Ребенок отождествляет себя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взрослыми, поэтому он проецирует взрослую жизнь на себя через игру. Хотя это еще не полноценная игра, а только ее начало – в игре отсутствует диалог.</w:t>
      </w:r>
    </w:p>
    <w:p w:rsidR="00331F6A" w:rsidRPr="00F737F5" w:rsidRDefault="00331F6A" w:rsidP="00331F6A">
      <w:pPr>
        <w:spacing w:after="0" w:line="276" w:lineRule="auto"/>
        <w:ind w:firstLine="709"/>
        <w:jc w:val="both"/>
        <w:rPr>
          <w:b/>
        </w:rPr>
      </w:pPr>
      <w:r w:rsidRPr="00F737F5">
        <w:rPr>
          <w:rFonts w:ascii="Times New Roman" w:eastAsia="Times New Roman" w:hAnsi="Times New Roman" w:cs="Times New Roman"/>
          <w:b/>
          <w:sz w:val="28"/>
          <w:szCs w:val="28"/>
        </w:rPr>
        <w:t xml:space="preserve">- 3-4 года: </w:t>
      </w:r>
    </w:p>
    <w:p w:rsidR="00331F6A" w:rsidRDefault="00331F6A" w:rsidP="00331F6A">
      <w:pPr>
        <w:spacing w:after="0" w:line="276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• Чем больше ребенок будет знать предметов и действий с данным предметом, тем разнообразнее будут в дальнейшем его игры. А самих таких предметов (как и во взрослой жизни) может быть великое множество.</w:t>
      </w:r>
    </w:p>
    <w:p w:rsidR="00331F6A" w:rsidRDefault="00331F6A" w:rsidP="00331F6A">
      <w:pPr>
        <w:spacing w:after="0" w:line="276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• В три-четыре года начинается возраст «почемучек». Ребенок часто задает новый вопрос, даже не дослушав ответ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предыдущий. Это связано с тем, что он интенсивно начинает познавать мир. Начинает интенсивно развиваться и играть.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• Ребенок начинает брать на себя роли, возникают непродолжительные диалоги. Игра остается непродолжительной по времени. Ребенок начинает комбинировать события. Например, девочка играет роль «мамы», а кукла – это ее «дочка». «Мама» накрыла на стол и тут входит настоящая мама, которая входит в роль «гостьи» с другой куклой «своей дочкой». «Гостья» вступает в диалог с «мамой», спрашивает о чем-то («как дела?»). «Мама» предлагает выпить вместе чай, так как у нее «накрыт стол». – Так возникают первые диалоги, и усложняется игра.</w:t>
      </w:r>
    </w:p>
    <w:p w:rsidR="00331F6A" w:rsidRPr="00F737F5" w:rsidRDefault="00331F6A" w:rsidP="00331F6A">
      <w:pPr>
        <w:spacing w:after="0" w:line="276" w:lineRule="auto"/>
        <w:ind w:firstLine="709"/>
        <w:jc w:val="both"/>
        <w:rPr>
          <w:b/>
        </w:rPr>
      </w:pPr>
      <w:r w:rsidRPr="00F737F5">
        <w:rPr>
          <w:rFonts w:ascii="Times New Roman" w:eastAsia="Times New Roman" w:hAnsi="Times New Roman" w:cs="Times New Roman"/>
          <w:b/>
          <w:sz w:val="28"/>
          <w:szCs w:val="28"/>
        </w:rPr>
        <w:t xml:space="preserve">- 4-5 лет: 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• Становятся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более развернутые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сюжеты. У детей становится больше опыта, например, играя в больницу, у них уже ни один врач, который лечит, принимают «специалисты». Есть пациен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>ы), медсестры.</w:t>
      </w:r>
      <w:r>
        <w:br/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• Как правило, ребенок уже вносит в игру свои предложения.</w:t>
      </w:r>
      <w:r>
        <w:br/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• Дети объединяют несколько сюжетных игр в одну игру. Например, идет игра 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</w:t>
      </w:r>
      <w:r>
        <w:br/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• Активно развиваются ролевые диалоги.</w:t>
      </w:r>
    </w:p>
    <w:p w:rsidR="00331F6A" w:rsidRPr="00F737F5" w:rsidRDefault="00331F6A" w:rsidP="00331F6A">
      <w:pPr>
        <w:spacing w:after="0" w:line="276" w:lineRule="auto"/>
        <w:ind w:firstLine="709"/>
        <w:jc w:val="both"/>
        <w:rPr>
          <w:b/>
        </w:rPr>
      </w:pPr>
      <w:r w:rsidRPr="00F737F5">
        <w:rPr>
          <w:rFonts w:ascii="Times New Roman" w:eastAsia="Times New Roman" w:hAnsi="Times New Roman" w:cs="Times New Roman"/>
          <w:b/>
          <w:sz w:val="28"/>
          <w:szCs w:val="28"/>
        </w:rPr>
        <w:t>- 5-7 лет: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• Развернутые сюжеты игр, детализация сюжетов. Дети вносят все больше и больше предложений в игру, поэтому игра становится продолжительней по времени и интересней по сюжету. Все события для игр дети берут из </w:t>
      </w:r>
      <w:r w:rsidR="0064752A">
        <w:rPr>
          <w:rFonts w:ascii="Times New Roman" w:eastAsia="Times New Roman" w:hAnsi="Times New Roman" w:cs="Times New Roman"/>
          <w:sz w:val="28"/>
          <w:szCs w:val="28"/>
        </w:rPr>
        <w:t>реальной жизни.</w:t>
      </w:r>
      <w:bookmarkStart w:id="0" w:name="_GoBack"/>
      <w:bookmarkEnd w:id="0"/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Какие сюжетно-ролевые игры можно организовать дома?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кто-то станет доктором и примется лечить игрушки, а кто-то поиграет с ребёнком в магазин, в библиотеку. Таким </w:t>
      </w:r>
      <w:r w:rsidR="0064752A" w:rsidRPr="478CE403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Сколько времени нужно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делять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игре?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Каждый ребёнок индивидуален, поэтому временных ограничителей для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игры нет. Как правило,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любой родитель способен понять, в какой момент ребёнку наскучила игра</w:t>
      </w:r>
      <w:r w:rsidR="006475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тогда нет смысла продолжать её дальше. 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Роль родителей в игре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его воспитывая.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 стоит запомнить три правила, действующие при организации игр: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1. Игра не должна строиться на принуждении.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2. Игра - творческий процесс, не надо загонять ребёнка в жёсткие рамки.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3. Старайтесь, чтобы игра имела развитие.</w:t>
      </w:r>
    </w:p>
    <w:p w:rsidR="00331F6A" w:rsidRDefault="00331F6A" w:rsidP="00331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Умение начать игру также важно, как и умение прекратить, или перевести ее в другое русло.</w:t>
      </w:r>
    </w:p>
    <w:p w:rsidR="00FE28ED" w:rsidRDefault="00331F6A" w:rsidP="00331F6A">
      <w:pPr>
        <w:spacing w:after="0" w:line="276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sectPr w:rsidR="00FE28ED" w:rsidSect="00A27F86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6A"/>
    <w:rsid w:val="00331F6A"/>
    <w:rsid w:val="0064752A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2021-02-20T08:14:00Z</dcterms:created>
  <dcterms:modified xsi:type="dcterms:W3CDTF">2021-02-20T09:48:00Z</dcterms:modified>
</cp:coreProperties>
</file>