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18" w:rsidRPr="006E4CEB" w:rsidRDefault="00221B18" w:rsidP="00221B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b/>
          <w:sz w:val="28"/>
          <w:szCs w:val="28"/>
        </w:rPr>
        <w:t>Карта профессионального мастерства воспитателей</w:t>
      </w:r>
    </w:p>
    <w:tbl>
      <w:tblPr>
        <w:tblStyle w:val="a3"/>
        <w:tblW w:w="15735" w:type="dxa"/>
        <w:tblInd w:w="-856" w:type="dxa"/>
        <w:tblLook w:val="04A0" w:firstRow="1" w:lastRow="0" w:firstColumn="1" w:lastColumn="0" w:noHBand="0" w:noVBand="1"/>
      </w:tblPr>
      <w:tblGrid>
        <w:gridCol w:w="3684"/>
        <w:gridCol w:w="70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21B18" w:rsidRPr="006E4CEB" w:rsidTr="00E134DC">
        <w:trPr>
          <w:trHeight w:val="503"/>
        </w:trPr>
        <w:tc>
          <w:tcPr>
            <w:tcW w:w="3684" w:type="dxa"/>
            <w:vMerge w:val="restart"/>
          </w:tcPr>
          <w:p w:rsidR="00221B18" w:rsidRPr="009060A7" w:rsidRDefault="00221B18" w:rsidP="00E1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A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051" w:type="dxa"/>
            <w:gridSpan w:val="17"/>
          </w:tcPr>
          <w:p w:rsidR="00221B18" w:rsidRPr="006E4CEB" w:rsidRDefault="00221B18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</w:tr>
      <w:tr w:rsidR="00221B18" w:rsidRPr="006E4CEB" w:rsidTr="00E134DC">
        <w:trPr>
          <w:trHeight w:val="1539"/>
        </w:trPr>
        <w:tc>
          <w:tcPr>
            <w:tcW w:w="3684" w:type="dxa"/>
            <w:vMerge/>
          </w:tcPr>
          <w:p w:rsidR="00221B18" w:rsidRPr="009060A7" w:rsidRDefault="00221B18" w:rsidP="00E1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18" w:rsidRPr="006E4CEB" w:rsidTr="00E134DC">
        <w:tc>
          <w:tcPr>
            <w:tcW w:w="3684" w:type="dxa"/>
          </w:tcPr>
          <w:p w:rsidR="00221B18" w:rsidRPr="009060A7" w:rsidRDefault="00221B18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A7">
              <w:rPr>
                <w:rFonts w:ascii="Times New Roman" w:hAnsi="Times New Roman" w:cs="Times New Roman"/>
                <w:sz w:val="24"/>
                <w:szCs w:val="24"/>
              </w:rPr>
              <w:t>Умение воспитателя играть вместе с детьми</w:t>
            </w:r>
          </w:p>
        </w:tc>
        <w:tc>
          <w:tcPr>
            <w:tcW w:w="707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18" w:rsidRPr="006E4CEB" w:rsidTr="00E134DC">
        <w:tc>
          <w:tcPr>
            <w:tcW w:w="3684" w:type="dxa"/>
          </w:tcPr>
          <w:p w:rsidR="00221B18" w:rsidRPr="009060A7" w:rsidRDefault="00221B18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A7"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занять позицию «играющего партнёра» </w:t>
            </w:r>
          </w:p>
        </w:tc>
        <w:tc>
          <w:tcPr>
            <w:tcW w:w="707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18" w:rsidRPr="006E4CEB" w:rsidTr="00E134DC">
        <w:tc>
          <w:tcPr>
            <w:tcW w:w="3684" w:type="dxa"/>
          </w:tcPr>
          <w:p w:rsidR="00221B18" w:rsidRPr="009060A7" w:rsidRDefault="00221B18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A7">
              <w:rPr>
                <w:rFonts w:ascii="Times New Roman" w:hAnsi="Times New Roman" w:cs="Times New Roman"/>
                <w:sz w:val="24"/>
                <w:szCs w:val="24"/>
              </w:rPr>
              <w:t xml:space="preserve">-вовремя включиться в </w:t>
            </w:r>
          </w:p>
          <w:p w:rsidR="00221B18" w:rsidRPr="009060A7" w:rsidRDefault="00221B18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A7">
              <w:rPr>
                <w:rFonts w:ascii="Times New Roman" w:hAnsi="Times New Roman" w:cs="Times New Roman"/>
                <w:sz w:val="24"/>
                <w:szCs w:val="24"/>
              </w:rPr>
              <w:t>игру и взять на себя инициативу</w:t>
            </w:r>
          </w:p>
        </w:tc>
        <w:tc>
          <w:tcPr>
            <w:tcW w:w="707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18" w:rsidRPr="006E4CEB" w:rsidTr="00E134DC">
        <w:tc>
          <w:tcPr>
            <w:tcW w:w="3684" w:type="dxa"/>
          </w:tcPr>
          <w:p w:rsidR="00221B18" w:rsidRPr="009060A7" w:rsidRDefault="00221B18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A7">
              <w:rPr>
                <w:rFonts w:ascii="Times New Roman" w:hAnsi="Times New Roman" w:cs="Times New Roman"/>
                <w:sz w:val="24"/>
                <w:szCs w:val="24"/>
              </w:rPr>
              <w:t>-незаметно выйти из игры, предоставив инициативу детям</w:t>
            </w:r>
          </w:p>
        </w:tc>
        <w:tc>
          <w:tcPr>
            <w:tcW w:w="707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18" w:rsidRPr="006E4CEB" w:rsidTr="00E134DC">
        <w:tc>
          <w:tcPr>
            <w:tcW w:w="3684" w:type="dxa"/>
          </w:tcPr>
          <w:p w:rsidR="00221B18" w:rsidRPr="009060A7" w:rsidRDefault="00221B18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A7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детям новые </w:t>
            </w:r>
          </w:p>
          <w:p w:rsidR="00221B18" w:rsidRPr="009060A7" w:rsidRDefault="00221B18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A7">
              <w:rPr>
                <w:rFonts w:ascii="Times New Roman" w:hAnsi="Times New Roman" w:cs="Times New Roman"/>
                <w:sz w:val="24"/>
                <w:szCs w:val="24"/>
              </w:rPr>
              <w:t>способы построения игры:</w:t>
            </w:r>
          </w:p>
          <w:p w:rsidR="00221B18" w:rsidRPr="009060A7" w:rsidRDefault="00221B18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A7">
              <w:rPr>
                <w:rFonts w:ascii="Times New Roman" w:hAnsi="Times New Roman" w:cs="Times New Roman"/>
                <w:sz w:val="24"/>
                <w:szCs w:val="24"/>
              </w:rPr>
              <w:t>-в раннем возрасте (действия с предметами заместителями)</w:t>
            </w:r>
          </w:p>
          <w:p w:rsidR="00221B18" w:rsidRPr="009060A7" w:rsidRDefault="00221B18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A7">
              <w:rPr>
                <w:rFonts w:ascii="Times New Roman" w:hAnsi="Times New Roman" w:cs="Times New Roman"/>
                <w:sz w:val="24"/>
                <w:szCs w:val="24"/>
              </w:rPr>
              <w:t>-в младшем возрасте игра, выстроенная в виде цепочки ролевых диалогов</w:t>
            </w:r>
          </w:p>
        </w:tc>
        <w:tc>
          <w:tcPr>
            <w:tcW w:w="707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18" w:rsidRPr="006E4CEB" w:rsidTr="00E134DC">
        <w:tc>
          <w:tcPr>
            <w:tcW w:w="3684" w:type="dxa"/>
          </w:tcPr>
          <w:p w:rsidR="00221B18" w:rsidRPr="009060A7" w:rsidRDefault="00221B18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A7">
              <w:rPr>
                <w:rFonts w:ascii="Times New Roman" w:hAnsi="Times New Roman" w:cs="Times New Roman"/>
                <w:sz w:val="24"/>
                <w:szCs w:val="24"/>
              </w:rPr>
              <w:t>-Пояснить детям-партнерам по игре свои игровые действия</w:t>
            </w:r>
          </w:p>
        </w:tc>
        <w:tc>
          <w:tcPr>
            <w:tcW w:w="707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18" w:rsidRPr="006E4CEB" w:rsidTr="00E134DC">
        <w:tc>
          <w:tcPr>
            <w:tcW w:w="3684" w:type="dxa"/>
          </w:tcPr>
          <w:p w:rsidR="00221B18" w:rsidRPr="009060A7" w:rsidRDefault="00221B18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A7">
              <w:rPr>
                <w:rFonts w:ascii="Times New Roman" w:hAnsi="Times New Roman" w:cs="Times New Roman"/>
                <w:sz w:val="24"/>
                <w:szCs w:val="24"/>
              </w:rPr>
              <w:t>-Свободно развертывать сюжет того или иного строения (</w:t>
            </w:r>
            <w:proofErr w:type="spellStart"/>
            <w:r w:rsidRPr="009060A7">
              <w:rPr>
                <w:rFonts w:ascii="Times New Roman" w:hAnsi="Times New Roman" w:cs="Times New Roman"/>
                <w:sz w:val="24"/>
                <w:szCs w:val="24"/>
              </w:rPr>
              <w:t>одноперсонажный</w:t>
            </w:r>
            <w:proofErr w:type="spellEnd"/>
            <w:r w:rsidRPr="009060A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9060A7">
              <w:rPr>
                <w:rFonts w:ascii="Times New Roman" w:hAnsi="Times New Roman" w:cs="Times New Roman"/>
                <w:sz w:val="24"/>
                <w:szCs w:val="24"/>
              </w:rPr>
              <w:t>многоперсонажный</w:t>
            </w:r>
            <w:proofErr w:type="spellEnd"/>
            <w:r w:rsidRPr="009060A7">
              <w:rPr>
                <w:rFonts w:ascii="Times New Roman" w:hAnsi="Times New Roman" w:cs="Times New Roman"/>
                <w:sz w:val="24"/>
                <w:szCs w:val="24"/>
              </w:rPr>
              <w:t>) в живом процессе игры, отталкиваясь от тематики, привлекающей детей</w:t>
            </w:r>
          </w:p>
        </w:tc>
        <w:tc>
          <w:tcPr>
            <w:tcW w:w="707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18" w:rsidRPr="006E4CEB" w:rsidTr="00E134DC">
        <w:tc>
          <w:tcPr>
            <w:tcW w:w="3684" w:type="dxa"/>
          </w:tcPr>
          <w:p w:rsidR="00221B18" w:rsidRPr="009060A7" w:rsidRDefault="00221B18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-принять вовремя предложения детей в процессе игры</w:t>
            </w:r>
          </w:p>
        </w:tc>
        <w:tc>
          <w:tcPr>
            <w:tcW w:w="707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18" w:rsidRPr="006E4CEB" w:rsidTr="00E134DC">
        <w:tc>
          <w:tcPr>
            <w:tcW w:w="3684" w:type="dxa"/>
          </w:tcPr>
          <w:p w:rsidR="00221B18" w:rsidRPr="009060A7" w:rsidRDefault="00221B18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A7">
              <w:rPr>
                <w:rFonts w:ascii="Times New Roman" w:hAnsi="Times New Roman" w:cs="Times New Roman"/>
                <w:sz w:val="24"/>
                <w:szCs w:val="24"/>
              </w:rPr>
              <w:t>-ввести новый персонаж (и новую роль)</w:t>
            </w:r>
          </w:p>
        </w:tc>
        <w:tc>
          <w:tcPr>
            <w:tcW w:w="707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18" w:rsidRPr="006E4CEB" w:rsidTr="00E134DC">
        <w:tc>
          <w:tcPr>
            <w:tcW w:w="3684" w:type="dxa"/>
          </w:tcPr>
          <w:p w:rsidR="00221B18" w:rsidRPr="009060A7" w:rsidRDefault="00221B18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A7">
              <w:rPr>
                <w:rFonts w:ascii="Times New Roman" w:hAnsi="Times New Roman" w:cs="Times New Roman"/>
                <w:sz w:val="24"/>
                <w:szCs w:val="24"/>
              </w:rPr>
              <w:t>-Развернуть предложенное партнѐром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60A7">
              <w:rPr>
                <w:rFonts w:ascii="Times New Roman" w:hAnsi="Times New Roman" w:cs="Times New Roman"/>
                <w:sz w:val="24"/>
                <w:szCs w:val="24"/>
              </w:rPr>
              <w:t>ребѐнком событие</w:t>
            </w:r>
          </w:p>
        </w:tc>
        <w:tc>
          <w:tcPr>
            <w:tcW w:w="707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18" w:rsidRPr="006E4CEB" w:rsidTr="00E134DC">
        <w:tc>
          <w:tcPr>
            <w:tcW w:w="3684" w:type="dxa"/>
          </w:tcPr>
          <w:p w:rsidR="00221B18" w:rsidRPr="009060A7" w:rsidRDefault="00221B18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A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методом </w:t>
            </w:r>
          </w:p>
          <w:p w:rsidR="00221B18" w:rsidRPr="009060A7" w:rsidRDefault="00221B18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A7">
              <w:rPr>
                <w:rFonts w:ascii="Times New Roman" w:hAnsi="Times New Roman" w:cs="Times New Roman"/>
                <w:sz w:val="24"/>
                <w:szCs w:val="24"/>
              </w:rPr>
              <w:t>комплексного руководства игрой</w:t>
            </w:r>
          </w:p>
        </w:tc>
        <w:tc>
          <w:tcPr>
            <w:tcW w:w="707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18" w:rsidRPr="006E4CEB" w:rsidTr="00E134DC">
        <w:tc>
          <w:tcPr>
            <w:tcW w:w="3684" w:type="dxa"/>
          </w:tcPr>
          <w:p w:rsidR="00221B18" w:rsidRPr="009060A7" w:rsidRDefault="00221B18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A7">
              <w:rPr>
                <w:rFonts w:ascii="Times New Roman" w:hAnsi="Times New Roman" w:cs="Times New Roman"/>
                <w:sz w:val="24"/>
                <w:szCs w:val="24"/>
              </w:rPr>
              <w:t>-планомерное обогащение опыта детей для формирования источника возникновения замысла игры</w:t>
            </w:r>
          </w:p>
        </w:tc>
        <w:tc>
          <w:tcPr>
            <w:tcW w:w="707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18" w:rsidRPr="006E4CEB" w:rsidTr="00E134DC">
        <w:tc>
          <w:tcPr>
            <w:tcW w:w="3684" w:type="dxa"/>
          </w:tcPr>
          <w:p w:rsidR="00221B18" w:rsidRPr="009060A7" w:rsidRDefault="00221B18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A7">
              <w:rPr>
                <w:rFonts w:ascii="Times New Roman" w:hAnsi="Times New Roman" w:cs="Times New Roman"/>
                <w:sz w:val="24"/>
                <w:szCs w:val="24"/>
              </w:rPr>
              <w:t>-Использование обучающих игр (дидактических, театральных) для формирования у детей  способов пере-вода реального опыта  в игровой, условный план</w:t>
            </w:r>
          </w:p>
        </w:tc>
        <w:tc>
          <w:tcPr>
            <w:tcW w:w="707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18" w:rsidRPr="006E4CEB" w:rsidTr="00E134DC">
        <w:tc>
          <w:tcPr>
            <w:tcW w:w="3684" w:type="dxa"/>
          </w:tcPr>
          <w:p w:rsidR="00221B18" w:rsidRPr="009060A7" w:rsidRDefault="00221B18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A7">
              <w:rPr>
                <w:rFonts w:ascii="Times New Roman" w:hAnsi="Times New Roman" w:cs="Times New Roman"/>
                <w:sz w:val="24"/>
                <w:szCs w:val="24"/>
              </w:rPr>
              <w:t>-умение своевременно изменить игровую среду</w:t>
            </w:r>
          </w:p>
        </w:tc>
        <w:tc>
          <w:tcPr>
            <w:tcW w:w="707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18" w:rsidRPr="006E4CEB" w:rsidTr="00E134DC">
        <w:tc>
          <w:tcPr>
            <w:tcW w:w="3684" w:type="dxa"/>
          </w:tcPr>
          <w:p w:rsidR="00221B18" w:rsidRPr="009060A7" w:rsidRDefault="00221B18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A7">
              <w:rPr>
                <w:rFonts w:ascii="Times New Roman" w:hAnsi="Times New Roman" w:cs="Times New Roman"/>
                <w:sz w:val="24"/>
                <w:szCs w:val="24"/>
              </w:rPr>
              <w:t>Умение выстроить общение с детьми во время игрового процесса .Рациональное и педагогически  целесообразное оформление игровой среды</w:t>
            </w:r>
          </w:p>
        </w:tc>
        <w:tc>
          <w:tcPr>
            <w:tcW w:w="707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1B18" w:rsidRPr="006E4CEB" w:rsidRDefault="00221B18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B18" w:rsidRPr="006E4CEB" w:rsidRDefault="00221B18" w:rsidP="00221B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8E7" w:rsidRDefault="00A068E7">
      <w:bookmarkStart w:id="0" w:name="_GoBack"/>
      <w:bookmarkEnd w:id="0"/>
    </w:p>
    <w:sectPr w:rsidR="00A068E7" w:rsidSect="00221B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18"/>
    <w:rsid w:val="00221B18"/>
    <w:rsid w:val="00A0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42D6F-E4CE-4F40-A797-1936C418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2021-02-25T14:04:00Z</dcterms:created>
  <dcterms:modified xsi:type="dcterms:W3CDTF">2021-02-25T14:04:00Z</dcterms:modified>
</cp:coreProperties>
</file>