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96" w:rsidRPr="006E4CEB" w:rsidRDefault="00E26996" w:rsidP="00E26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>Тематический контроль по теме:</w:t>
      </w:r>
    </w:p>
    <w:p w:rsidR="00E26996" w:rsidRPr="006E4CEB" w:rsidRDefault="00E26996" w:rsidP="00E26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>«Состояние развития игровой деятельности детей разных возрастных групп ДОУ посредством применения инновационных игровых технологий»</w:t>
      </w:r>
    </w:p>
    <w:p w:rsidR="00E26996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4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эффективность </w:t>
      </w:r>
      <w:proofErr w:type="spellStart"/>
      <w:r w:rsidRPr="0074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74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образовательной работы в ДОУ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№32 </w:t>
      </w:r>
      <w:r w:rsidRPr="00747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организации сюжетно-ролевой игры с детьми дошкольного возраста.</w:t>
      </w:r>
      <w:r w:rsidRPr="00747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996" w:rsidRPr="002C41B6" w:rsidRDefault="00E26996" w:rsidP="00E26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E26996" w:rsidRPr="002C41B6" w:rsidRDefault="00E26996" w:rsidP="00E26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документацию педагогических работников по планированию и руководству сюжетно-ролевой игрой дошкольников.</w:t>
      </w:r>
    </w:p>
    <w:p w:rsidR="00E26996" w:rsidRPr="002C41B6" w:rsidRDefault="00E26996" w:rsidP="00E26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Дать оценку работе педагогического коллектива по организации руководства сюжетно-ролевыми играми детей в разных возрастных группах.</w:t>
      </w:r>
    </w:p>
    <w:p w:rsidR="00E26996" w:rsidRPr="002C41B6" w:rsidRDefault="00E26996" w:rsidP="00E26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Обобщить систему работы и определить перспективы деятельности педагогического коллектива по организации сюжетно-ролевой игры.</w:t>
      </w: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поведения: с ____________ по _</w:t>
      </w:r>
      <w:r w:rsidRPr="006E4C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4CEB">
        <w:rPr>
          <w:rFonts w:ascii="Times New Roman" w:hAnsi="Times New Roman" w:cs="Times New Roman"/>
          <w:sz w:val="28"/>
          <w:szCs w:val="28"/>
        </w:rPr>
        <w:t>_г.</w:t>
      </w:r>
    </w:p>
    <w:p w:rsidR="00E26996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Ответственные:</w:t>
      </w: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Заведующая ____________</w:t>
      </w:r>
      <w:r w:rsidR="004E074E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  <w:r w:rsidRPr="006E4CEB">
        <w:rPr>
          <w:rFonts w:ascii="Times New Roman" w:hAnsi="Times New Roman" w:cs="Times New Roman"/>
          <w:sz w:val="28"/>
          <w:szCs w:val="28"/>
        </w:rPr>
        <w:t>__</w:t>
      </w:r>
    </w:p>
    <w:p w:rsidR="00E26996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заведующей</w:t>
      </w:r>
      <w:r w:rsidRPr="006E4CE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E4CEB">
        <w:rPr>
          <w:rFonts w:ascii="Times New Roman" w:hAnsi="Times New Roman" w:cs="Times New Roman"/>
          <w:sz w:val="28"/>
          <w:szCs w:val="28"/>
        </w:rPr>
        <w:t>______</w:t>
      </w:r>
    </w:p>
    <w:p w:rsidR="00E26996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воспитатель________________________</w:t>
      </w:r>
    </w:p>
    <w:p w:rsidR="00E26996" w:rsidRPr="006E4CEB" w:rsidRDefault="00E26996" w:rsidP="00E26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тематической</w:t>
      </w:r>
      <w:r w:rsidRPr="006E4CEB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577"/>
        <w:gridCol w:w="3784"/>
        <w:gridCol w:w="3137"/>
      </w:tblGrid>
      <w:tr w:rsidR="00E26996" w:rsidRPr="006E4CEB" w:rsidTr="00E134DC">
        <w:trPr>
          <w:trHeight w:val="293"/>
        </w:trPr>
        <w:tc>
          <w:tcPr>
            <w:tcW w:w="2577" w:type="dxa"/>
          </w:tcPr>
          <w:p w:rsidR="00E26996" w:rsidRPr="00747AB9" w:rsidRDefault="00E26996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B9">
              <w:rPr>
                <w:rFonts w:ascii="Times New Roman" w:hAnsi="Times New Roman" w:cs="Times New Roman"/>
                <w:sz w:val="28"/>
                <w:szCs w:val="28"/>
              </w:rPr>
              <w:t>Разделы планы</w:t>
            </w:r>
          </w:p>
        </w:tc>
        <w:tc>
          <w:tcPr>
            <w:tcW w:w="3784" w:type="dxa"/>
          </w:tcPr>
          <w:p w:rsidR="00E26996" w:rsidRPr="00747AB9" w:rsidRDefault="00E26996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B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E26996" w:rsidRPr="00747AB9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E26996" w:rsidRPr="00747AB9" w:rsidRDefault="00E26996" w:rsidP="00E1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AB9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E26996" w:rsidRPr="006E4CEB" w:rsidTr="00E134DC">
        <w:tc>
          <w:tcPr>
            <w:tcW w:w="2577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уровня развития детей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-Соответствие уровня развития игровой деятельности детей программным целям и задачам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-Умение детей совершать действие в воображаемом плане как средство развития символической функции мышления и формирования плана представлений.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-Умение детей воспроизводить в игре человеческие взаимоотношения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-Умение детей согласовывать свои игровые действия с партнерами по игре.</w:t>
            </w:r>
          </w:p>
        </w:tc>
        <w:tc>
          <w:tcPr>
            <w:tcW w:w="3137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-Обследование уровня развития игровой деятельности детей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путём длительного наблюдения за самостоятельной детской игрой, организации сюжетно-дидактических игр.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Анализ общения детей в процессе игры.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6" w:rsidRPr="006E4CEB" w:rsidTr="00E134DC">
        <w:tc>
          <w:tcPr>
            <w:tcW w:w="2577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воспитателя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-Умение применять знание программных целей и задач в практической работе с детьми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-Владение методами и приёмами организации детской игры.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Знание классификации детских игр (игры, возникающие по инициативе взрослого; игры, возникающие по инициативе детей; народные игры) и умение организовывать каждый из этих видов игр.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-Умение применять инновационные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игровые методы в работе с детьми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-Анализ организации воспитателем детских игр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-Анализ умения воспитателя воздействовать на детскую игру путём создания и обогащения игровой среды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-Анализ умения воспитателя применять игровые приёмы, в том числе и инновационные на занятиях по различным видам деятельности детей.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-Собеседование с воспитателем.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-анализ самообразования воспитателя.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-анализ предметно-развивающей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среды в группе (компетентность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воспитателя при её создании)</w:t>
            </w:r>
          </w:p>
        </w:tc>
      </w:tr>
      <w:tr w:rsidR="00E26996" w:rsidRPr="006E4CEB" w:rsidTr="00E134DC">
        <w:tc>
          <w:tcPr>
            <w:tcW w:w="2577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условий: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-в группе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-в методическом кабинете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В ДОУ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784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Умение воспитателя создать предметно-развивающую игровую среду в группе, соответству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ющую возрасту и уровню развития 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программным задачам.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-Укомплектованность методического кабинета диагностическим материалами по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развитию игровой деятельности детей.</w:t>
            </w:r>
          </w:p>
        </w:tc>
        <w:tc>
          <w:tcPr>
            <w:tcW w:w="3137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-Посещение групп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-Анализ предметно-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пространственной 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игровой среды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(с точки зрения её содержания)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6" w:rsidRPr="006E4CEB" w:rsidTr="00E134DC">
        <w:tc>
          <w:tcPr>
            <w:tcW w:w="2577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-Эффективность планирования (стратегического, тактического и оперативного) по развитию игры для детей.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-Проверка планов с точки зрения планирования детских игр: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сюжетно-ролевых (путём создания и обогащения соответствующей игровой среды, 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обогащения опыта детей); сюжетно-дидактических и дидактических игр; игр с правилами; подвижных игр; игр-драматизаций; народных игр и игровых забав и др.</w:t>
            </w:r>
          </w:p>
        </w:tc>
      </w:tr>
      <w:tr w:rsidR="00E26996" w:rsidRPr="006E4CEB" w:rsidTr="00E134DC">
        <w:tc>
          <w:tcPr>
            <w:tcW w:w="2577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семьёй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-Эффективность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йствия до</w:t>
            </w: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учреждения с родителями по вопросам развития игровой деятельности детей: понимание родителями важности развития игровой деятельности детей для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их   успешного развития.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 xml:space="preserve">-Наличие наглядной и справочной информации для родителей по организации 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игр детей в домашних условиях</w:t>
            </w:r>
          </w:p>
        </w:tc>
        <w:tc>
          <w:tcPr>
            <w:tcW w:w="3137" w:type="dxa"/>
          </w:tcPr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-Анализ наглядной информации для родителей в группе.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EB"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родителей.</w:t>
            </w:r>
          </w:p>
          <w:p w:rsidR="00E26996" w:rsidRPr="006E4CEB" w:rsidRDefault="00E26996" w:rsidP="00E13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996" w:rsidRPr="006E4CEB" w:rsidRDefault="00E26996" w:rsidP="00E269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CEB">
        <w:rPr>
          <w:rFonts w:ascii="Times New Roman" w:hAnsi="Times New Roman" w:cs="Times New Roman"/>
          <w:b/>
          <w:sz w:val="28"/>
          <w:szCs w:val="28"/>
        </w:rPr>
        <w:t>Рабочие материалы контроля:</w:t>
      </w: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- Показатели развития игровой деятельности на разных этапах дошкольного детства.</w:t>
      </w: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- Диагностика развития игры.</w:t>
      </w: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- Анкета профессионального мастерства воспитателя.</w:t>
      </w: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- Протокол обследования предметно-развивающей среды.</w:t>
      </w: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CEB">
        <w:rPr>
          <w:rFonts w:ascii="Times New Roman" w:hAnsi="Times New Roman" w:cs="Times New Roman"/>
          <w:sz w:val="28"/>
          <w:szCs w:val="28"/>
        </w:rPr>
        <w:t>Карта наглядной информации для родителей.</w:t>
      </w: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CEB">
        <w:rPr>
          <w:rFonts w:ascii="Times New Roman" w:hAnsi="Times New Roman" w:cs="Times New Roman"/>
          <w:sz w:val="28"/>
          <w:szCs w:val="28"/>
        </w:rPr>
        <w:t>- Карта профессионального мастерства воспитателей</w:t>
      </w: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анализа организации и проведения сюжетно-ролевой игры</w:t>
      </w: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996" w:rsidRPr="006E4CEB" w:rsidRDefault="00E26996" w:rsidP="00E26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8E7" w:rsidRDefault="00A068E7"/>
    <w:sectPr w:rsidR="00A0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96"/>
    <w:rsid w:val="004E074E"/>
    <w:rsid w:val="00A068E7"/>
    <w:rsid w:val="00E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45A4"/>
  <w15:chartTrackingRefBased/>
  <w15:docId w15:val="{01B98B01-B22A-4AF1-8632-02A73685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2021-02-25T14:01:00Z</dcterms:created>
  <dcterms:modified xsi:type="dcterms:W3CDTF">2021-02-25T14:22:00Z</dcterms:modified>
</cp:coreProperties>
</file>